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22139" w14:textId="07DBBD6E" w:rsidR="00AD7E91" w:rsidRDefault="00AD7E91" w:rsidP="00175B4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5B45">
        <w:rPr>
          <w:rFonts w:ascii="Times New Roman" w:hAnsi="Times New Roman" w:cs="Times New Roman"/>
          <w:sz w:val="28"/>
          <w:szCs w:val="28"/>
        </w:rPr>
        <w:t>Интонационно-</w:t>
      </w:r>
      <w:commentRangeStart w:id="0"/>
      <w:r w:rsidRPr="00175B45">
        <w:rPr>
          <w:rFonts w:ascii="Times New Roman" w:hAnsi="Times New Roman" w:cs="Times New Roman"/>
          <w:sz w:val="28"/>
          <w:szCs w:val="28"/>
        </w:rPr>
        <w:t>звуковая</w:t>
      </w:r>
      <w:commentRangeEnd w:id="0"/>
      <w:r w:rsidR="001B3A62">
        <w:rPr>
          <w:rStyle w:val="a7"/>
        </w:rPr>
        <w:commentReference w:id="0"/>
      </w:r>
      <w:r w:rsidRPr="00175B45">
        <w:rPr>
          <w:rFonts w:ascii="Times New Roman" w:hAnsi="Times New Roman" w:cs="Times New Roman"/>
          <w:sz w:val="28"/>
          <w:szCs w:val="28"/>
        </w:rPr>
        <w:t xml:space="preserve"> интерпретация диалогических фрагментов поэмы Н. В. Гоголя «Мертвые </w:t>
      </w:r>
      <w:commentRangeStart w:id="1"/>
      <w:r w:rsidRPr="00175B45">
        <w:rPr>
          <w:rFonts w:ascii="Times New Roman" w:hAnsi="Times New Roman" w:cs="Times New Roman"/>
          <w:sz w:val="28"/>
          <w:szCs w:val="28"/>
        </w:rPr>
        <w:t>души</w:t>
      </w:r>
      <w:commentRangeEnd w:id="1"/>
      <w:r w:rsidR="001B3A62">
        <w:rPr>
          <w:rStyle w:val="a7"/>
        </w:rPr>
        <w:commentReference w:id="1"/>
      </w:r>
      <w:r w:rsidRPr="00175B45">
        <w:rPr>
          <w:rFonts w:ascii="Times New Roman" w:hAnsi="Times New Roman" w:cs="Times New Roman"/>
          <w:sz w:val="28"/>
          <w:szCs w:val="28"/>
        </w:rPr>
        <w:t xml:space="preserve">» на уроках русского языка </w:t>
      </w:r>
    </w:p>
    <w:p w14:paraId="13FEDC30" w14:textId="77777777" w:rsidR="00175B45" w:rsidRPr="00175B45" w:rsidRDefault="00175B45" w:rsidP="00175B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407DB58" w14:textId="3D104808" w:rsidR="00175B45" w:rsidRDefault="00AD7E91" w:rsidP="00175B4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алгоритмов в повышении эффективности процесса изучения местоимений в </w:t>
      </w:r>
      <w:r w:rsidRPr="00175B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17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классе: семантический и грамматико-орфографический аспекты. Часть I. Лексико-грамматические разряды местоимений и их соотнесенность с именными частями </w:t>
      </w:r>
      <w:commentRangeStart w:id="2"/>
      <w:r w:rsidRPr="00175B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</w:t>
      </w:r>
      <w:commentRangeEnd w:id="2"/>
      <w:r w:rsidR="001B3A62">
        <w:rPr>
          <w:rStyle w:val="a7"/>
        </w:rPr>
        <w:commentReference w:id="2"/>
      </w:r>
    </w:p>
    <w:p w14:paraId="34A82264" w14:textId="77777777" w:rsidR="00175B45" w:rsidRPr="00175B45" w:rsidRDefault="00175B45" w:rsidP="00175B4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D833D" w14:textId="7D94E03E" w:rsidR="00AD7E91" w:rsidRDefault="00AD7E91" w:rsidP="00175B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5B45">
        <w:rPr>
          <w:rFonts w:ascii="Times New Roman" w:hAnsi="Times New Roman" w:cs="Times New Roman"/>
          <w:sz w:val="28"/>
          <w:szCs w:val="28"/>
        </w:rPr>
        <w:t>«…и всё начать сначала»: лингвостилистический анализ стихотворения Ю. Д. Левитанского «Была зима, как снежный перевал…» (к 100-летию со дня рождения)</w:t>
      </w:r>
    </w:p>
    <w:p w14:paraId="536BABD9" w14:textId="77777777" w:rsidR="00175B45" w:rsidRPr="00175B45" w:rsidRDefault="00175B45" w:rsidP="00175B4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6F3B6E9" w14:textId="6E8936D1" w:rsidR="00AD7E91" w:rsidRDefault="00AD7E91" w:rsidP="00175B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5B45">
        <w:rPr>
          <w:rFonts w:ascii="Times New Roman" w:hAnsi="Times New Roman" w:cs="Times New Roman"/>
          <w:sz w:val="28"/>
          <w:szCs w:val="28"/>
        </w:rPr>
        <w:t xml:space="preserve">Правописание наречий: старые и новые </w:t>
      </w:r>
      <w:commentRangeStart w:id="3"/>
      <w:r w:rsidRPr="00175B45">
        <w:rPr>
          <w:rFonts w:ascii="Times New Roman" w:hAnsi="Times New Roman" w:cs="Times New Roman"/>
          <w:sz w:val="28"/>
          <w:szCs w:val="28"/>
        </w:rPr>
        <w:t>вопросы</w:t>
      </w:r>
      <w:commentRangeEnd w:id="3"/>
      <w:r w:rsidR="001B3A62">
        <w:rPr>
          <w:rStyle w:val="a7"/>
        </w:rPr>
        <w:commentReference w:id="3"/>
      </w:r>
      <w:r w:rsidRPr="00175B4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108E44B" w14:textId="77777777" w:rsidR="00175B45" w:rsidRPr="00175B45" w:rsidRDefault="00175B45" w:rsidP="00175B4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9233466" w14:textId="52AE156B" w:rsidR="00AD7E91" w:rsidRDefault="00AD7E91" w:rsidP="00175B45">
      <w:pPr>
        <w:pStyle w:val="a3"/>
        <w:numPr>
          <w:ilvl w:val="0"/>
          <w:numId w:val="1"/>
        </w:numPr>
        <w:autoSpaceDE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75B45">
        <w:rPr>
          <w:rFonts w:ascii="Times New Roman" w:eastAsia="Calibri" w:hAnsi="Times New Roman" w:cs="Times New Roman"/>
          <w:sz w:val="28"/>
          <w:szCs w:val="28"/>
          <w:lang w:eastAsia="ar-SA"/>
        </w:rPr>
        <w:t>Психолого-педагогические условия формирования</w:t>
      </w:r>
      <w:r w:rsidRPr="00175B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75B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профессионально-коммуникативной компетенции студентов на дисциплинах </w:t>
      </w:r>
      <w:commentRangeStart w:id="4"/>
      <w:proofErr w:type="spellStart"/>
      <w:r w:rsidRPr="00175B45">
        <w:rPr>
          <w:rFonts w:ascii="Times New Roman" w:eastAsia="Calibri" w:hAnsi="Times New Roman" w:cs="Times New Roman"/>
          <w:sz w:val="28"/>
          <w:szCs w:val="28"/>
          <w:lang w:eastAsia="ar-SA"/>
        </w:rPr>
        <w:t>речеведческого</w:t>
      </w:r>
      <w:commentRangeEnd w:id="4"/>
      <w:proofErr w:type="spellEnd"/>
      <w:r w:rsidR="001B3A62">
        <w:rPr>
          <w:rStyle w:val="a7"/>
        </w:rPr>
        <w:commentReference w:id="4"/>
      </w:r>
      <w:r w:rsidRPr="00175B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цикла (из опыта работы)</w:t>
      </w:r>
    </w:p>
    <w:p w14:paraId="7B787A0B" w14:textId="77777777" w:rsidR="00175B45" w:rsidRPr="00175B45" w:rsidRDefault="00175B45" w:rsidP="00175B45">
      <w:pPr>
        <w:pStyle w:val="a3"/>
        <w:autoSpaceDE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DE56B68" w14:textId="41064C5F" w:rsidR="00AD7E91" w:rsidRDefault="00AD7E91" w:rsidP="00175B4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175B45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Повышение уровня понимания лирики А. С. Пушкина в ходе проверочно-обучающей деятельности </w:t>
      </w:r>
      <w:r w:rsidRPr="00175B45"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>c</w:t>
      </w:r>
      <w:r w:rsidRPr="00175B45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Pr="00175B45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использованием учебного </w:t>
      </w:r>
      <w:commentRangeStart w:id="5"/>
      <w:r w:rsidRPr="00175B45">
        <w:rPr>
          <w:rFonts w:ascii="Times New Roman" w:eastAsiaTheme="minorEastAsia" w:hAnsi="Times New Roman" w:cs="Times New Roman"/>
          <w:sz w:val="28"/>
          <w:szCs w:val="28"/>
          <w:lang w:eastAsia="zh-CN"/>
        </w:rPr>
        <w:t>гипертекста</w:t>
      </w:r>
      <w:commentRangeEnd w:id="5"/>
      <w:r w:rsidR="001B3A62">
        <w:rPr>
          <w:rStyle w:val="a7"/>
        </w:rPr>
        <w:commentReference w:id="5"/>
      </w:r>
    </w:p>
    <w:p w14:paraId="29AC9E6C" w14:textId="77777777" w:rsidR="00175B45" w:rsidRPr="00175B45" w:rsidRDefault="00175B45" w:rsidP="00175B45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14:paraId="33B20DEE" w14:textId="28DAE73F" w:rsidR="00AD7E91" w:rsidRPr="00175B45" w:rsidRDefault="00AD7E91" w:rsidP="00175B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5B45">
        <w:rPr>
          <w:rFonts w:ascii="Times New Roman" w:eastAsia="Calibri" w:hAnsi="Times New Roman" w:cs="Times New Roman"/>
          <w:sz w:val="28"/>
          <w:szCs w:val="28"/>
        </w:rPr>
        <w:t>Свое и чужое в «</w:t>
      </w:r>
      <w:proofErr w:type="spellStart"/>
      <w:r w:rsidRPr="00175B45">
        <w:rPr>
          <w:rFonts w:ascii="Times New Roman" w:eastAsia="Calibri" w:hAnsi="Times New Roman" w:cs="Times New Roman"/>
          <w:sz w:val="28"/>
          <w:szCs w:val="28"/>
        </w:rPr>
        <w:t>Затесях</w:t>
      </w:r>
      <w:proofErr w:type="spellEnd"/>
      <w:r w:rsidRPr="00175B45">
        <w:rPr>
          <w:rFonts w:ascii="Times New Roman" w:eastAsia="Calibri" w:hAnsi="Times New Roman" w:cs="Times New Roman"/>
          <w:sz w:val="28"/>
          <w:szCs w:val="28"/>
        </w:rPr>
        <w:t xml:space="preserve">» В. П. </w:t>
      </w:r>
      <w:commentRangeStart w:id="6"/>
      <w:r w:rsidRPr="00175B45">
        <w:rPr>
          <w:rFonts w:ascii="Times New Roman" w:eastAsia="Calibri" w:hAnsi="Times New Roman" w:cs="Times New Roman"/>
          <w:sz w:val="28"/>
          <w:szCs w:val="28"/>
        </w:rPr>
        <w:t>Астафьева</w:t>
      </w:r>
      <w:commentRangeEnd w:id="6"/>
      <w:r w:rsidR="001B3A62">
        <w:rPr>
          <w:rStyle w:val="a7"/>
        </w:rPr>
        <w:commentReference w:id="6"/>
      </w:r>
    </w:p>
    <w:p w14:paraId="70E618CD" w14:textId="77777777" w:rsidR="00175B45" w:rsidRPr="00175B45" w:rsidRDefault="00175B45" w:rsidP="00175B4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9CD5CD5" w14:textId="7B0CF83F" w:rsidR="00AD7E91" w:rsidRPr="00175B45" w:rsidRDefault="00AD7E91" w:rsidP="00175B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5B45">
        <w:rPr>
          <w:rFonts w:ascii="Times New Roman" w:hAnsi="Times New Roman" w:cs="Times New Roman"/>
          <w:sz w:val="28"/>
          <w:szCs w:val="28"/>
        </w:rPr>
        <w:t>Некоторые соображения о построени</w:t>
      </w:r>
      <w:r w:rsidR="001B3A62">
        <w:rPr>
          <w:rFonts w:ascii="Times New Roman" w:hAnsi="Times New Roman" w:cs="Times New Roman"/>
          <w:sz w:val="28"/>
          <w:szCs w:val="28"/>
        </w:rPr>
        <w:t>и</w:t>
      </w:r>
      <w:r w:rsidRPr="00175B45">
        <w:rPr>
          <w:rFonts w:ascii="Times New Roman" w:hAnsi="Times New Roman" w:cs="Times New Roman"/>
          <w:sz w:val="28"/>
          <w:szCs w:val="28"/>
        </w:rPr>
        <w:t xml:space="preserve"> современной </w:t>
      </w:r>
      <w:r w:rsidRPr="00175B45">
        <w:rPr>
          <w:rFonts w:ascii="Times New Roman" w:eastAsiaTheme="minorEastAsia" w:hAnsi="Times New Roman" w:cs="Times New Roman"/>
          <w:sz w:val="28"/>
          <w:szCs w:val="28"/>
        </w:rPr>
        <w:t xml:space="preserve">теории расчета железобетонных </w:t>
      </w:r>
      <w:commentRangeStart w:id="7"/>
      <w:r w:rsidRPr="00175B45">
        <w:rPr>
          <w:rFonts w:ascii="Times New Roman" w:eastAsiaTheme="minorEastAsia" w:hAnsi="Times New Roman" w:cs="Times New Roman"/>
          <w:sz w:val="28"/>
          <w:szCs w:val="28"/>
        </w:rPr>
        <w:t>конструкций</w:t>
      </w:r>
      <w:commentRangeEnd w:id="7"/>
      <w:r w:rsidR="001B3A62">
        <w:rPr>
          <w:rStyle w:val="a7"/>
        </w:rPr>
        <w:commentReference w:id="7"/>
      </w:r>
    </w:p>
    <w:p w14:paraId="1551BA89" w14:textId="77777777" w:rsidR="00175B45" w:rsidRPr="00175B45" w:rsidRDefault="00175B45" w:rsidP="00175B4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6C08DC1" w14:textId="65E87217" w:rsidR="00AD7E91" w:rsidRDefault="00AD7E91" w:rsidP="00175B45">
      <w:pPr>
        <w:pStyle w:val="a5"/>
        <w:numPr>
          <w:ilvl w:val="0"/>
          <w:numId w:val="1"/>
        </w:numPr>
        <w:tabs>
          <w:tab w:val="left" w:pos="-3261"/>
        </w:tabs>
        <w:spacing w:after="0"/>
        <w:ind w:left="0"/>
        <w:contextualSpacing/>
        <w:jc w:val="both"/>
      </w:pPr>
      <w:r w:rsidRPr="00175B45">
        <w:t xml:space="preserve">Применение </w:t>
      </w:r>
      <w:r w:rsidRPr="00175B45">
        <w:rPr>
          <w:iCs/>
          <w:snapToGrid w:val="0"/>
        </w:rPr>
        <w:t>магнитного метода неразрушающего контроля для оценки величины защитного слоя бетона о</w:t>
      </w:r>
      <w:r w:rsidRPr="00175B45">
        <w:rPr>
          <w:rFonts w:eastAsia="Times New Roman"/>
          <w:lang w:eastAsia="ru-RU"/>
        </w:rPr>
        <w:t xml:space="preserve">граждающих и несущих строительных конструкций на </w:t>
      </w:r>
      <w:commentRangeStart w:id="8"/>
      <w:r w:rsidRPr="00175B45">
        <w:t>АЭС</w:t>
      </w:r>
      <w:commentRangeEnd w:id="8"/>
      <w:r w:rsidR="001B3A62">
        <w:rPr>
          <w:rStyle w:val="a7"/>
          <w:rFonts w:asciiTheme="minorHAnsi" w:eastAsiaTheme="minorHAnsi" w:hAnsiTheme="minorHAnsi" w:cstheme="minorBidi"/>
        </w:rPr>
        <w:commentReference w:id="8"/>
      </w:r>
      <w:r w:rsidRPr="00175B45">
        <w:t xml:space="preserve"> </w:t>
      </w:r>
    </w:p>
    <w:p w14:paraId="216DB6F2" w14:textId="77777777" w:rsidR="00175B45" w:rsidRPr="00175B45" w:rsidRDefault="00175B45" w:rsidP="00175B45">
      <w:pPr>
        <w:pStyle w:val="a5"/>
        <w:tabs>
          <w:tab w:val="left" w:pos="-3261"/>
        </w:tabs>
        <w:spacing w:after="0"/>
        <w:contextualSpacing/>
        <w:jc w:val="both"/>
      </w:pPr>
    </w:p>
    <w:p w14:paraId="72C9A2B3" w14:textId="4C89A70A" w:rsidR="00AD7E91" w:rsidRDefault="00175B45" w:rsidP="00175B4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45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вопросу применения жесткостей</w:t>
      </w:r>
      <w:r w:rsidR="00AD7E91" w:rsidRPr="0017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B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аналитическом методе</w:t>
      </w:r>
      <w:r w:rsidR="00AD7E91" w:rsidRPr="0017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B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усилий в балках</w:t>
      </w:r>
      <w:r w:rsidR="00AD7E91" w:rsidRPr="0017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B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прямых железобетонных кессонных перекрытий</w:t>
      </w:r>
    </w:p>
    <w:p w14:paraId="57D9FC9A" w14:textId="77777777" w:rsidR="00175B45" w:rsidRPr="00175B45" w:rsidRDefault="00175B45" w:rsidP="00175B4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8B2E7" w14:textId="2A48D547" w:rsidR="00D367D2" w:rsidRPr="00175B45" w:rsidRDefault="00D367D2" w:rsidP="00175B4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5B45">
        <w:rPr>
          <w:rFonts w:ascii="Times New Roman" w:hAnsi="Times New Roman" w:cs="Times New Roman"/>
          <w:sz w:val="28"/>
          <w:szCs w:val="28"/>
        </w:rPr>
        <w:t>Панкреатодигестивный</w:t>
      </w:r>
      <w:proofErr w:type="spellEnd"/>
      <w:r w:rsidRPr="00175B45">
        <w:rPr>
          <w:rFonts w:ascii="Times New Roman" w:hAnsi="Times New Roman" w:cs="Times New Roman"/>
          <w:sz w:val="28"/>
          <w:szCs w:val="28"/>
        </w:rPr>
        <w:t xml:space="preserve"> анастомоз – ключ к благоприятному исходу </w:t>
      </w:r>
      <w:proofErr w:type="spellStart"/>
      <w:r w:rsidRPr="00175B45">
        <w:rPr>
          <w:rFonts w:ascii="Times New Roman" w:hAnsi="Times New Roman" w:cs="Times New Roman"/>
          <w:sz w:val="28"/>
          <w:szCs w:val="28"/>
        </w:rPr>
        <w:t>панкреатодуод</w:t>
      </w:r>
      <w:r w:rsidRPr="00175B45">
        <w:rPr>
          <w:rFonts w:ascii="Times New Roman" w:hAnsi="Times New Roman" w:cs="Times New Roman"/>
          <w:sz w:val="28"/>
          <w:szCs w:val="28"/>
        </w:rPr>
        <w:t>е</w:t>
      </w:r>
      <w:r w:rsidRPr="00175B45">
        <w:rPr>
          <w:rFonts w:ascii="Times New Roman" w:hAnsi="Times New Roman" w:cs="Times New Roman"/>
          <w:sz w:val="28"/>
          <w:szCs w:val="28"/>
        </w:rPr>
        <w:t>нальной</w:t>
      </w:r>
      <w:proofErr w:type="spellEnd"/>
      <w:r w:rsidRPr="00175B45">
        <w:rPr>
          <w:rFonts w:ascii="Times New Roman" w:hAnsi="Times New Roman" w:cs="Times New Roman"/>
          <w:sz w:val="28"/>
          <w:szCs w:val="28"/>
        </w:rPr>
        <w:t xml:space="preserve"> резекции</w:t>
      </w:r>
    </w:p>
    <w:p w14:paraId="472AD5A4" w14:textId="77777777" w:rsidR="00175B45" w:rsidRPr="00175B45" w:rsidRDefault="00175B45" w:rsidP="00175B4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595A62" w14:textId="7ECF5FEB" w:rsidR="00D367D2" w:rsidRPr="00175B45" w:rsidRDefault="00175B45" w:rsidP="00175B45">
      <w:pPr>
        <w:pStyle w:val="a3"/>
        <w:keepNext/>
        <w:keepLines/>
        <w:numPr>
          <w:ilvl w:val="0"/>
          <w:numId w:val="1"/>
        </w:numPr>
        <w:spacing w:after="0" w:line="240" w:lineRule="auto"/>
        <w:ind w:left="0"/>
        <w:jc w:val="both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 w:bidi="ar-SA"/>
        </w:rPr>
      </w:pPr>
      <w:bookmarkStart w:id="9" w:name="bookmark6"/>
      <w:r w:rsidRPr="00175B45">
        <w:rPr>
          <w:rStyle w:val="20"/>
          <w:rFonts w:ascii="Times New Roman" w:hAnsi="Times New Roman" w:cs="Times New Roman"/>
          <w:b w:val="0"/>
          <w:bCs w:val="0"/>
          <w:sz w:val="28"/>
          <w:szCs w:val="28"/>
        </w:rPr>
        <w:t xml:space="preserve">Сравнительное исследование методов получения </w:t>
      </w:r>
      <w:proofErr w:type="spellStart"/>
      <w:r w:rsidRPr="00175B45">
        <w:rPr>
          <w:rStyle w:val="20"/>
          <w:rFonts w:ascii="Times New Roman" w:hAnsi="Times New Roman" w:cs="Times New Roman"/>
          <w:b w:val="0"/>
          <w:bCs w:val="0"/>
          <w:sz w:val="28"/>
          <w:szCs w:val="28"/>
        </w:rPr>
        <w:t>карбидкремниевых</w:t>
      </w:r>
      <w:proofErr w:type="spellEnd"/>
      <w:r w:rsidRPr="00175B45">
        <w:rPr>
          <w:rStyle w:val="20"/>
          <w:rFonts w:ascii="Times New Roman" w:hAnsi="Times New Roman" w:cs="Times New Roman"/>
          <w:b w:val="0"/>
          <w:bCs w:val="0"/>
          <w:sz w:val="28"/>
          <w:szCs w:val="28"/>
        </w:rPr>
        <w:t xml:space="preserve"> керамических материалов</w:t>
      </w:r>
      <w:bookmarkEnd w:id="9"/>
    </w:p>
    <w:p w14:paraId="749FC091" w14:textId="77777777" w:rsidR="00175B45" w:rsidRPr="00175B45" w:rsidRDefault="00175B45" w:rsidP="00175B45">
      <w:pPr>
        <w:pStyle w:val="a3"/>
        <w:keepNext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12B1CCA" w14:textId="427EFC60" w:rsidR="00D367D2" w:rsidRDefault="00D367D2" w:rsidP="00175B4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175B45">
        <w:rPr>
          <w:rFonts w:ascii="Times New Roman" w:hAnsi="Times New Roman" w:cs="Times New Roman"/>
          <w:color w:val="262626"/>
          <w:sz w:val="28"/>
          <w:szCs w:val="28"/>
        </w:rPr>
        <w:t xml:space="preserve">Результаты исследования способности к интеграции с роговицей реципиента </w:t>
      </w:r>
      <w:proofErr w:type="spellStart"/>
      <w:r w:rsidRPr="00175B45">
        <w:rPr>
          <w:rFonts w:ascii="Times New Roman" w:hAnsi="Times New Roman" w:cs="Times New Roman"/>
          <w:color w:val="262626"/>
          <w:sz w:val="28"/>
          <w:szCs w:val="28"/>
        </w:rPr>
        <w:t>ксеноматериала</w:t>
      </w:r>
      <w:proofErr w:type="spellEnd"/>
      <w:r w:rsidRPr="00175B45">
        <w:rPr>
          <w:rFonts w:ascii="Times New Roman" w:hAnsi="Times New Roman" w:cs="Times New Roman"/>
          <w:color w:val="262626"/>
          <w:sz w:val="28"/>
          <w:szCs w:val="28"/>
        </w:rPr>
        <w:t xml:space="preserve"> для кератопластики «</w:t>
      </w:r>
      <w:proofErr w:type="spellStart"/>
      <w:r w:rsidRPr="00175B45">
        <w:rPr>
          <w:rFonts w:ascii="Times New Roman" w:hAnsi="Times New Roman" w:cs="Times New Roman"/>
          <w:color w:val="262626"/>
          <w:sz w:val="28"/>
          <w:szCs w:val="28"/>
        </w:rPr>
        <w:t>Корнеопласт</w:t>
      </w:r>
      <w:proofErr w:type="spellEnd"/>
      <w:r w:rsidRPr="00175B45">
        <w:rPr>
          <w:rFonts w:ascii="Times New Roman" w:hAnsi="Times New Roman" w:cs="Times New Roman"/>
          <w:color w:val="262626"/>
          <w:sz w:val="28"/>
          <w:szCs w:val="28"/>
        </w:rPr>
        <w:t>» в эксперименте на животных</w:t>
      </w:r>
    </w:p>
    <w:p w14:paraId="1CA4D814" w14:textId="77777777" w:rsidR="00175B45" w:rsidRPr="00175B45" w:rsidRDefault="00175B45" w:rsidP="00175B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14:paraId="5B66C21F" w14:textId="60B44564" w:rsidR="00AD7E91" w:rsidRDefault="00175B45" w:rsidP="00175B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5B45">
        <w:rPr>
          <w:rFonts w:ascii="Times New Roman" w:hAnsi="Times New Roman" w:cs="Times New Roman"/>
          <w:sz w:val="28"/>
          <w:szCs w:val="28"/>
        </w:rPr>
        <w:lastRenderedPageBreak/>
        <w:t>Некоторые аспекты назначения лечебных мероприятий детям с миопией и привычно-избыточным напряжением аккомодации в практике офтальмолога поликлиники</w:t>
      </w:r>
    </w:p>
    <w:p w14:paraId="7ED6F1E1" w14:textId="77777777" w:rsidR="00175B45" w:rsidRPr="00175B45" w:rsidRDefault="00175B45" w:rsidP="00175B4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0A679E2" w14:textId="31D7BAF3" w:rsidR="00D367D2" w:rsidRDefault="00D367D2" w:rsidP="00175B45">
      <w:pPr>
        <w:pStyle w:val="a3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75B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Разработка критериев комплексной оценки эффективности </w:t>
      </w:r>
      <w:proofErr w:type="spellStart"/>
      <w:r w:rsidRPr="00175B45">
        <w:rPr>
          <w:rFonts w:ascii="Times New Roman" w:eastAsia="Calibri" w:hAnsi="Times New Roman" w:cs="Times New Roman"/>
          <w:sz w:val="28"/>
          <w:szCs w:val="28"/>
          <w:lang w:eastAsia="ar-SA"/>
        </w:rPr>
        <w:t>антиангиогенных</w:t>
      </w:r>
      <w:proofErr w:type="spellEnd"/>
      <w:r w:rsidRPr="00175B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препаратов на моделях </w:t>
      </w:r>
      <w:proofErr w:type="spellStart"/>
      <w:r w:rsidRPr="00175B45">
        <w:rPr>
          <w:rFonts w:ascii="Times New Roman" w:eastAsia="Calibri" w:hAnsi="Times New Roman" w:cs="Times New Roman"/>
          <w:sz w:val="28"/>
          <w:szCs w:val="28"/>
          <w:lang w:eastAsia="ar-SA"/>
        </w:rPr>
        <w:t>неоваскуляризации</w:t>
      </w:r>
      <w:proofErr w:type="spellEnd"/>
      <w:r w:rsidRPr="00175B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глаза (экспериментальные исследования)</w:t>
      </w:r>
    </w:p>
    <w:p w14:paraId="302A8BB6" w14:textId="77777777" w:rsidR="00175B45" w:rsidRPr="00175B45" w:rsidRDefault="00175B45" w:rsidP="00175B45">
      <w:pPr>
        <w:pStyle w:val="a3"/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090650E4" w14:textId="3C2BB9B8" w:rsidR="00D367D2" w:rsidRPr="00175B45" w:rsidRDefault="00D367D2" w:rsidP="00175B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5B45">
        <w:rPr>
          <w:rFonts w:ascii="Times New Roman" w:eastAsia="Calibri" w:hAnsi="Times New Roman" w:cs="Times New Roman"/>
          <w:kern w:val="2"/>
          <w:sz w:val="28"/>
          <w:szCs w:val="28"/>
        </w:rPr>
        <w:t>Изучение особенностей прохождения основных фенологических фаз роста и развития, товарных качеств плодов редких таксонов цитрусовых в условиях влажных субтропиков России</w:t>
      </w:r>
    </w:p>
    <w:p w14:paraId="74809F95" w14:textId="77777777" w:rsidR="00175B45" w:rsidRPr="00175B45" w:rsidRDefault="00175B45" w:rsidP="00175B4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5C675F0" w14:textId="53F80DBA" w:rsidR="00D367D2" w:rsidRDefault="00D367D2" w:rsidP="00175B4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5B45">
        <w:rPr>
          <w:rFonts w:ascii="Times New Roman" w:hAnsi="Times New Roman" w:cs="Times New Roman"/>
          <w:sz w:val="28"/>
          <w:szCs w:val="28"/>
        </w:rPr>
        <w:t xml:space="preserve">Комплексная фенотипическая оценка по признакам качества плодов и анализ генетического разнообразия перспективных элитных форм ореха грецкого селекции ФГБНУ </w:t>
      </w:r>
      <w:commentRangeStart w:id="10"/>
      <w:r w:rsidRPr="00175B45">
        <w:rPr>
          <w:rFonts w:ascii="Times New Roman" w:hAnsi="Times New Roman" w:cs="Times New Roman"/>
          <w:sz w:val="28"/>
          <w:szCs w:val="28"/>
        </w:rPr>
        <w:t>СКФНЦСВВ</w:t>
      </w:r>
      <w:commentRangeEnd w:id="10"/>
      <w:r w:rsidR="001B3A62">
        <w:rPr>
          <w:rStyle w:val="a7"/>
        </w:rPr>
        <w:commentReference w:id="10"/>
      </w:r>
    </w:p>
    <w:p w14:paraId="6E337973" w14:textId="77777777" w:rsidR="00175B45" w:rsidRPr="00175B45" w:rsidRDefault="00175B45" w:rsidP="00175B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1E89CBC" w14:textId="57E74241" w:rsidR="00D367D2" w:rsidRDefault="00175B45" w:rsidP="00175B45">
      <w:pPr>
        <w:pStyle w:val="a5"/>
        <w:numPr>
          <w:ilvl w:val="0"/>
          <w:numId w:val="1"/>
        </w:numPr>
        <w:spacing w:after="0"/>
        <w:ind w:left="0"/>
        <w:jc w:val="both"/>
        <w:rPr>
          <w:iCs/>
        </w:rPr>
      </w:pPr>
      <w:r w:rsidRPr="00175B45">
        <w:rPr>
          <w:iCs/>
        </w:rPr>
        <w:t>Сравнительно-правовое исследование практики регулирования государственных закупок в ЕС и ЕАЭС: тенденции к цифровизации</w:t>
      </w:r>
    </w:p>
    <w:p w14:paraId="148BB175" w14:textId="77777777" w:rsidR="00175B45" w:rsidRPr="00175B45" w:rsidRDefault="00175B45" w:rsidP="00175B45">
      <w:pPr>
        <w:pStyle w:val="a5"/>
        <w:spacing w:after="0"/>
        <w:jc w:val="both"/>
        <w:rPr>
          <w:iCs/>
        </w:rPr>
      </w:pPr>
    </w:p>
    <w:p w14:paraId="68D94B4B" w14:textId="5DE5A156" w:rsidR="00D367D2" w:rsidRDefault="00175B45" w:rsidP="00175B4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5B45"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 при заключении торговых договоров и исполнении обязательств из них: преимущества и риски</w:t>
      </w:r>
    </w:p>
    <w:p w14:paraId="4D6B4565" w14:textId="77777777" w:rsidR="00175B45" w:rsidRPr="00175B45" w:rsidRDefault="00175B45" w:rsidP="00175B4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0A80435" w14:textId="096BFBAB" w:rsidR="00175B45" w:rsidRDefault="00175B45" w:rsidP="00175B4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5B45">
        <w:rPr>
          <w:rFonts w:ascii="Times New Roman" w:hAnsi="Times New Roman" w:cs="Times New Roman"/>
          <w:sz w:val="28"/>
          <w:szCs w:val="28"/>
        </w:rPr>
        <w:t>Ошибки в русской письменной речи детей-</w:t>
      </w:r>
      <w:commentRangeStart w:id="11"/>
      <w:proofErr w:type="spellStart"/>
      <w:r w:rsidRPr="00175B45">
        <w:rPr>
          <w:rFonts w:ascii="Times New Roman" w:hAnsi="Times New Roman" w:cs="Times New Roman"/>
          <w:sz w:val="28"/>
          <w:szCs w:val="28"/>
        </w:rPr>
        <w:t>инофонов</w:t>
      </w:r>
      <w:commentRangeEnd w:id="11"/>
      <w:proofErr w:type="spellEnd"/>
      <w:r w:rsidR="001B3A62">
        <w:rPr>
          <w:rStyle w:val="a7"/>
        </w:rPr>
        <w:commentReference w:id="11"/>
      </w:r>
      <w:r w:rsidRPr="00175B45">
        <w:rPr>
          <w:rFonts w:ascii="Times New Roman" w:hAnsi="Times New Roman" w:cs="Times New Roman"/>
          <w:sz w:val="28"/>
          <w:szCs w:val="28"/>
        </w:rPr>
        <w:t>,</w:t>
      </w:r>
      <w:r w:rsidRPr="00175B45">
        <w:rPr>
          <w:rFonts w:ascii="Times New Roman" w:hAnsi="Times New Roman" w:cs="Times New Roman"/>
          <w:sz w:val="28"/>
          <w:szCs w:val="28"/>
        </w:rPr>
        <w:t xml:space="preserve"> </w:t>
      </w:r>
      <w:r w:rsidRPr="00175B45">
        <w:rPr>
          <w:rFonts w:ascii="Times New Roman" w:hAnsi="Times New Roman" w:cs="Times New Roman"/>
          <w:sz w:val="28"/>
          <w:szCs w:val="28"/>
        </w:rPr>
        <w:t>обучающихся в школах Подмосковья</w:t>
      </w:r>
    </w:p>
    <w:p w14:paraId="0EA28286" w14:textId="77777777" w:rsidR="001B3A62" w:rsidRPr="00175B45" w:rsidRDefault="001B3A62" w:rsidP="001B3A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62314C5" w14:textId="59469326" w:rsidR="00175B45" w:rsidRPr="001B3A62" w:rsidRDefault="00175B45" w:rsidP="00175B4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75B45">
        <w:rPr>
          <w:rFonts w:ascii="Times New Roman" w:eastAsia="Calibri" w:hAnsi="Times New Roman" w:cs="Times New Roman"/>
          <w:sz w:val="28"/>
          <w:szCs w:val="28"/>
        </w:rPr>
        <w:t xml:space="preserve">Орфография глаголов с суффиксами </w:t>
      </w:r>
      <w:r w:rsidRPr="00175B45">
        <w:rPr>
          <w:rFonts w:ascii="Times New Roman" w:eastAsia="Calibri" w:hAnsi="Times New Roman" w:cs="Times New Roman"/>
          <w:i/>
          <w:sz w:val="28"/>
          <w:szCs w:val="28"/>
        </w:rPr>
        <w:t>-</w:t>
      </w:r>
      <w:proofErr w:type="spellStart"/>
      <w:r w:rsidRPr="00175B45">
        <w:rPr>
          <w:rFonts w:ascii="Times New Roman" w:eastAsia="Calibri" w:hAnsi="Times New Roman" w:cs="Times New Roman"/>
          <w:i/>
          <w:sz w:val="28"/>
          <w:szCs w:val="28"/>
        </w:rPr>
        <w:t>ова</w:t>
      </w:r>
      <w:proofErr w:type="spellEnd"/>
      <w:r w:rsidRPr="00175B45">
        <w:rPr>
          <w:rFonts w:ascii="Times New Roman" w:eastAsia="Calibri" w:hAnsi="Times New Roman" w:cs="Times New Roman"/>
          <w:i/>
          <w:sz w:val="28"/>
          <w:szCs w:val="28"/>
        </w:rPr>
        <w:t>-(-</w:t>
      </w:r>
      <w:proofErr w:type="spellStart"/>
      <w:r w:rsidRPr="00175B45">
        <w:rPr>
          <w:rFonts w:ascii="Times New Roman" w:eastAsia="Calibri" w:hAnsi="Times New Roman" w:cs="Times New Roman"/>
          <w:i/>
          <w:sz w:val="28"/>
          <w:szCs w:val="28"/>
        </w:rPr>
        <w:t>ева</w:t>
      </w:r>
      <w:proofErr w:type="spellEnd"/>
      <w:r w:rsidRPr="00175B45">
        <w:rPr>
          <w:rFonts w:ascii="Times New Roman" w:eastAsia="Calibri" w:hAnsi="Times New Roman" w:cs="Times New Roman"/>
          <w:i/>
          <w:sz w:val="28"/>
          <w:szCs w:val="28"/>
        </w:rPr>
        <w:t>-) / -ива-(-</w:t>
      </w:r>
      <w:proofErr w:type="spellStart"/>
      <w:r w:rsidRPr="00175B45">
        <w:rPr>
          <w:rFonts w:ascii="Times New Roman" w:eastAsia="Calibri" w:hAnsi="Times New Roman" w:cs="Times New Roman"/>
          <w:i/>
          <w:sz w:val="28"/>
          <w:szCs w:val="28"/>
        </w:rPr>
        <w:t>ыва</w:t>
      </w:r>
      <w:proofErr w:type="spellEnd"/>
      <w:r w:rsidRPr="00175B45">
        <w:rPr>
          <w:rFonts w:ascii="Times New Roman" w:eastAsia="Calibri" w:hAnsi="Times New Roman" w:cs="Times New Roman"/>
          <w:i/>
          <w:sz w:val="28"/>
          <w:szCs w:val="28"/>
        </w:rPr>
        <w:t>-)</w:t>
      </w:r>
      <w:r w:rsidRPr="00175B45">
        <w:rPr>
          <w:rFonts w:ascii="Times New Roman" w:eastAsia="Calibri" w:hAnsi="Times New Roman" w:cs="Times New Roman"/>
          <w:sz w:val="28"/>
          <w:szCs w:val="28"/>
        </w:rPr>
        <w:t xml:space="preserve"> в аспекте категории вида</w:t>
      </w:r>
    </w:p>
    <w:p w14:paraId="164418ED" w14:textId="77777777" w:rsidR="001B3A62" w:rsidRPr="00175B45" w:rsidRDefault="001B3A62" w:rsidP="001B3A62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0B87AD3" w14:textId="77777777" w:rsidR="00175B45" w:rsidRPr="00175B45" w:rsidRDefault="00175B45" w:rsidP="00175B4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5B45">
        <w:rPr>
          <w:rFonts w:ascii="Times New Roman" w:hAnsi="Times New Roman" w:cs="Times New Roman"/>
          <w:sz w:val="28"/>
          <w:szCs w:val="28"/>
        </w:rPr>
        <w:t>Синтаксическая аномалия: «</w:t>
      </w:r>
      <w:r w:rsidRPr="00175B45">
        <w:rPr>
          <w:rFonts w:ascii="Times New Roman" w:hAnsi="Times New Roman" w:cs="Times New Roman"/>
          <w:iCs/>
          <w:sz w:val="28"/>
          <w:szCs w:val="28"/>
        </w:rPr>
        <w:t>от слова</w:t>
      </w:r>
      <w:r w:rsidRPr="00175B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commentRangeStart w:id="12"/>
      <w:r w:rsidRPr="00175B45">
        <w:rPr>
          <w:rFonts w:ascii="Times New Roman" w:hAnsi="Times New Roman" w:cs="Times New Roman"/>
          <w:i/>
          <w:iCs/>
          <w:sz w:val="28"/>
          <w:szCs w:val="28"/>
        </w:rPr>
        <w:t>совсем</w:t>
      </w:r>
      <w:commentRangeEnd w:id="12"/>
      <w:r w:rsidR="001B3A62">
        <w:rPr>
          <w:rStyle w:val="a7"/>
        </w:rPr>
        <w:commentReference w:id="12"/>
      </w:r>
      <w:r w:rsidRPr="00175B45">
        <w:rPr>
          <w:rFonts w:ascii="Times New Roman" w:hAnsi="Times New Roman" w:cs="Times New Roman"/>
          <w:iCs/>
          <w:sz w:val="28"/>
          <w:szCs w:val="28"/>
        </w:rPr>
        <w:t>»</w:t>
      </w:r>
    </w:p>
    <w:p w14:paraId="5233686A" w14:textId="77777777" w:rsidR="00175B45" w:rsidRPr="00175B45" w:rsidRDefault="00175B45" w:rsidP="00175B4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1162754" w14:textId="2E2BC958" w:rsidR="006F6A99" w:rsidRPr="00175B45" w:rsidRDefault="006F6A99" w:rsidP="00175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6A99" w:rsidRPr="00175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Анна Овешкова" w:date="2024-11-18T23:45:00Z" w:initials="АО">
    <w:p w14:paraId="11C21220" w14:textId="4C51FE06" w:rsidR="001B3A62" w:rsidRDefault="001B3A62">
      <w:pPr>
        <w:pStyle w:val="a8"/>
      </w:pPr>
      <w:r>
        <w:rPr>
          <w:rStyle w:val="a7"/>
        </w:rPr>
        <w:annotationRef/>
      </w:r>
      <w:r>
        <w:t>Перевод термина</w:t>
      </w:r>
    </w:p>
  </w:comment>
  <w:comment w:id="1" w:author="Анна Овешкова" w:date="2024-11-18T23:45:00Z" w:initials="АО">
    <w:p w14:paraId="008AF9F6" w14:textId="21148417" w:rsidR="001B3A62" w:rsidRDefault="001B3A62">
      <w:pPr>
        <w:pStyle w:val="a8"/>
      </w:pPr>
      <w:r>
        <w:rPr>
          <w:rStyle w:val="a7"/>
        </w:rPr>
        <w:annotationRef/>
      </w:r>
      <w:r>
        <w:t>Перевод названия = без кавычек</w:t>
      </w:r>
    </w:p>
  </w:comment>
  <w:comment w:id="2" w:author="Анна Овешкова" w:date="2024-11-18T23:45:00Z" w:initials="АО">
    <w:p w14:paraId="2B1C2958" w14:textId="19FCE08F" w:rsidR="001B3A62" w:rsidRDefault="001B3A62">
      <w:pPr>
        <w:pStyle w:val="a8"/>
      </w:pPr>
      <w:r>
        <w:rPr>
          <w:rStyle w:val="a7"/>
        </w:rPr>
        <w:annotationRef/>
      </w:r>
      <w:r>
        <w:t>Это вообще ужас</w:t>
      </w:r>
    </w:p>
  </w:comment>
  <w:comment w:id="3" w:author="Анна Овешкова" w:date="2024-11-18T23:46:00Z" w:initials="АО">
    <w:p w14:paraId="153F7CDB" w14:textId="16CBCC7A" w:rsidR="001B3A62" w:rsidRDefault="001B3A62">
      <w:pPr>
        <w:pStyle w:val="a8"/>
      </w:pPr>
      <w:r>
        <w:rPr>
          <w:rStyle w:val="a7"/>
        </w:rPr>
        <w:annotationRef/>
      </w:r>
      <w:r>
        <w:t>Варианты перевода «вопросы»</w:t>
      </w:r>
    </w:p>
  </w:comment>
  <w:comment w:id="4" w:author="Анна Овешкова" w:date="2024-11-18T23:46:00Z" w:initials="АО">
    <w:p w14:paraId="23702EE0" w14:textId="57FEF90B" w:rsidR="001B3A62" w:rsidRDefault="001B3A62">
      <w:pPr>
        <w:pStyle w:val="a8"/>
      </w:pPr>
      <w:r>
        <w:rPr>
          <w:rStyle w:val="a7"/>
        </w:rPr>
        <w:annotationRef/>
      </w:r>
      <w:r>
        <w:t>Сложности перевода терминов</w:t>
      </w:r>
    </w:p>
  </w:comment>
  <w:comment w:id="5" w:author="Анна Овешкова" w:date="2024-11-18T23:46:00Z" w:initials="АО">
    <w:p w14:paraId="6BA4FD73" w14:textId="7CAFB9FE" w:rsidR="001B3A62" w:rsidRDefault="001B3A62">
      <w:pPr>
        <w:pStyle w:val="a8"/>
      </w:pPr>
      <w:r>
        <w:rPr>
          <w:rStyle w:val="a7"/>
        </w:rPr>
        <w:annotationRef/>
      </w:r>
      <w:r>
        <w:t>Множество существительных</w:t>
      </w:r>
    </w:p>
  </w:comment>
  <w:comment w:id="6" w:author="Анна Овешкова" w:date="2024-11-18T23:46:00Z" w:initials="АО">
    <w:p w14:paraId="7C7F33CA" w14:textId="11E6954C" w:rsidR="001B3A62" w:rsidRDefault="001B3A62">
      <w:pPr>
        <w:pStyle w:val="a8"/>
      </w:pPr>
      <w:r>
        <w:rPr>
          <w:rStyle w:val="a7"/>
        </w:rPr>
        <w:annotationRef/>
      </w:r>
      <w:r>
        <w:t xml:space="preserve">Сложность перевода названия </w:t>
      </w:r>
    </w:p>
  </w:comment>
  <w:comment w:id="7" w:author="Анна Овешкова" w:date="2024-11-18T23:47:00Z" w:initials="АО">
    <w:p w14:paraId="3B9C8E56" w14:textId="2EBE2BFB" w:rsidR="001B3A62" w:rsidRDefault="001B3A62">
      <w:pPr>
        <w:pStyle w:val="a8"/>
      </w:pPr>
      <w:r>
        <w:rPr>
          <w:rStyle w:val="a7"/>
        </w:rPr>
        <w:annotationRef/>
      </w:r>
      <w:r>
        <w:t>Количество предлогов</w:t>
      </w:r>
    </w:p>
  </w:comment>
  <w:comment w:id="8" w:author="Анна Овешкова" w:date="2024-11-18T23:47:00Z" w:initials="АО">
    <w:p w14:paraId="50AA14D3" w14:textId="10F3F3C0" w:rsidR="001B3A62" w:rsidRDefault="001B3A62">
      <w:pPr>
        <w:pStyle w:val="a8"/>
      </w:pPr>
      <w:r>
        <w:rPr>
          <w:rStyle w:val="a7"/>
        </w:rPr>
        <w:annotationRef/>
      </w:r>
      <w:r>
        <w:t>Тяжелая конструкция и ниже подобные случаи</w:t>
      </w:r>
    </w:p>
  </w:comment>
  <w:comment w:id="10" w:author="Анна Овешкова" w:date="2024-11-18T23:48:00Z" w:initials="АО">
    <w:p w14:paraId="79DAC073" w14:textId="56B7FA2F" w:rsidR="001B3A62" w:rsidRDefault="001B3A62">
      <w:pPr>
        <w:pStyle w:val="a8"/>
      </w:pPr>
      <w:r>
        <w:rPr>
          <w:rStyle w:val="a7"/>
        </w:rPr>
        <w:annotationRef/>
      </w:r>
      <w:r>
        <w:t>Поиск аббревиатуры и что с ней делать</w:t>
      </w:r>
    </w:p>
  </w:comment>
  <w:comment w:id="11" w:author="Анна Овешкова" w:date="2024-11-18T23:48:00Z" w:initials="АО">
    <w:p w14:paraId="6B05B7F6" w14:textId="5BB30906" w:rsidR="001B3A62" w:rsidRDefault="001B3A62">
      <w:pPr>
        <w:pStyle w:val="a8"/>
      </w:pPr>
      <w:r>
        <w:rPr>
          <w:rStyle w:val="a7"/>
        </w:rPr>
        <w:annotationRef/>
      </w:r>
      <w:r>
        <w:t>Сложность перевода термина</w:t>
      </w:r>
    </w:p>
  </w:comment>
  <w:comment w:id="12" w:author="Анна Овешкова" w:date="2024-11-18T23:48:00Z" w:initials="АО">
    <w:p w14:paraId="7E6E174C" w14:textId="2F67E909" w:rsidR="001B3A62" w:rsidRDefault="001B3A62">
      <w:pPr>
        <w:pStyle w:val="a8"/>
      </w:pPr>
      <w:r>
        <w:rPr>
          <w:rStyle w:val="a7"/>
        </w:rPr>
        <w:annotationRef/>
      </w:r>
      <w:r>
        <w:t>Идиоматичность – как не потерять при переводе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1C21220" w15:done="0"/>
  <w15:commentEx w15:paraId="008AF9F6" w15:done="0"/>
  <w15:commentEx w15:paraId="2B1C2958" w15:done="0"/>
  <w15:commentEx w15:paraId="153F7CDB" w15:done="0"/>
  <w15:commentEx w15:paraId="23702EE0" w15:done="0"/>
  <w15:commentEx w15:paraId="6BA4FD73" w15:done="0"/>
  <w15:commentEx w15:paraId="7C7F33CA" w15:done="0"/>
  <w15:commentEx w15:paraId="3B9C8E56" w15:done="0"/>
  <w15:commentEx w15:paraId="50AA14D3" w15:done="0"/>
  <w15:commentEx w15:paraId="79DAC073" w15:done="0"/>
  <w15:commentEx w15:paraId="6B05B7F6" w15:done="0"/>
  <w15:commentEx w15:paraId="7E6E17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E65016" w16cex:dateUtc="2024-11-18T18:45:00Z"/>
  <w16cex:commentExtensible w16cex:durableId="2AE6501E" w16cex:dateUtc="2024-11-18T18:45:00Z"/>
  <w16cex:commentExtensible w16cex:durableId="2AE65033" w16cex:dateUtc="2024-11-18T18:45:00Z"/>
  <w16cex:commentExtensible w16cex:durableId="2AE65044" w16cex:dateUtc="2024-11-18T18:46:00Z"/>
  <w16cex:commentExtensible w16cex:durableId="2AE65052" w16cex:dateUtc="2024-11-18T18:46:00Z"/>
  <w16cex:commentExtensible w16cex:durableId="2AE65061" w16cex:dateUtc="2024-11-18T18:46:00Z"/>
  <w16cex:commentExtensible w16cex:durableId="2AE6506E" w16cex:dateUtc="2024-11-18T18:46:00Z"/>
  <w16cex:commentExtensible w16cex:durableId="2AE65080" w16cex:dateUtc="2024-11-18T18:47:00Z"/>
  <w16cex:commentExtensible w16cex:durableId="2AE6508D" w16cex:dateUtc="2024-11-18T18:47:00Z"/>
  <w16cex:commentExtensible w16cex:durableId="2AE650B6" w16cex:dateUtc="2024-11-18T18:48:00Z"/>
  <w16cex:commentExtensible w16cex:durableId="2AE650CB" w16cex:dateUtc="2024-11-18T18:48:00Z"/>
  <w16cex:commentExtensible w16cex:durableId="2AE650DC" w16cex:dateUtc="2024-11-18T1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C21220" w16cid:durableId="2AE65016"/>
  <w16cid:commentId w16cid:paraId="008AF9F6" w16cid:durableId="2AE6501E"/>
  <w16cid:commentId w16cid:paraId="2B1C2958" w16cid:durableId="2AE65033"/>
  <w16cid:commentId w16cid:paraId="153F7CDB" w16cid:durableId="2AE65044"/>
  <w16cid:commentId w16cid:paraId="23702EE0" w16cid:durableId="2AE65052"/>
  <w16cid:commentId w16cid:paraId="6BA4FD73" w16cid:durableId="2AE65061"/>
  <w16cid:commentId w16cid:paraId="7C7F33CA" w16cid:durableId="2AE6506E"/>
  <w16cid:commentId w16cid:paraId="3B9C8E56" w16cid:durableId="2AE65080"/>
  <w16cid:commentId w16cid:paraId="50AA14D3" w16cid:durableId="2AE6508D"/>
  <w16cid:commentId w16cid:paraId="79DAC073" w16cid:durableId="2AE650B6"/>
  <w16cid:commentId w16cid:paraId="6B05B7F6" w16cid:durableId="2AE650CB"/>
  <w16cid:commentId w16cid:paraId="7E6E174C" w16cid:durableId="2AE650D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3" type="#_x0000_t75" style="width:20.4pt;height:10.4pt;visibility:visible" o:bullet="t">
        <v:imagedata r:id="rId1" o:title=""/>
      </v:shape>
    </w:pict>
  </w:numPicBullet>
  <w:abstractNum w:abstractNumId="0" w15:restartNumberingAfterBreak="0">
    <w:nsid w:val="29624CC6"/>
    <w:multiLevelType w:val="hybridMultilevel"/>
    <w:tmpl w:val="267CAB6C"/>
    <w:lvl w:ilvl="0" w:tplc="FC0E36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8684E0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0C2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468A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640F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E4BC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223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30AB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6D9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C9B6105"/>
    <w:multiLevelType w:val="hybridMultilevel"/>
    <w:tmpl w:val="393E6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75880"/>
    <w:multiLevelType w:val="hybridMultilevel"/>
    <w:tmpl w:val="74E289DE"/>
    <w:lvl w:ilvl="0" w:tplc="7EF641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23D87"/>
    <w:multiLevelType w:val="hybridMultilevel"/>
    <w:tmpl w:val="A634B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Анна Овешкова">
    <w15:presenceInfo w15:providerId="Windows Live" w15:userId="4821e33bfd6cec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AE"/>
    <w:rsid w:val="00175B45"/>
    <w:rsid w:val="001B3A62"/>
    <w:rsid w:val="006F6A99"/>
    <w:rsid w:val="00AD7E91"/>
    <w:rsid w:val="00D367D2"/>
    <w:rsid w:val="00EE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806E"/>
  <w15:chartTrackingRefBased/>
  <w15:docId w15:val="{90077A8E-378B-4A75-9631-F2A7022F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E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E9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D7E91"/>
    <w:rPr>
      <w:color w:val="808080"/>
    </w:rPr>
  </w:style>
  <w:style w:type="paragraph" w:styleId="a5">
    <w:name w:val="Body Text"/>
    <w:basedOn w:val="a"/>
    <w:link w:val="a6"/>
    <w:rsid w:val="00AD7E91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AD7E91"/>
    <w:rPr>
      <w:rFonts w:ascii="Times New Roman" w:eastAsia="Calibri" w:hAnsi="Times New Roman" w:cs="Times New Roman"/>
      <w:sz w:val="28"/>
      <w:szCs w:val="28"/>
    </w:rPr>
  </w:style>
  <w:style w:type="character" w:customStyle="1" w:styleId="2">
    <w:name w:val="Заголовок №2_"/>
    <w:basedOn w:val="a0"/>
    <w:rsid w:val="00D367D2"/>
    <w:rPr>
      <w:rFonts w:ascii="Segoe UI" w:eastAsia="Segoe UI" w:hAnsi="Segoe UI" w:cs="Segoe U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Заголовок №2"/>
    <w:basedOn w:val="2"/>
    <w:rsid w:val="00D367D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styleId="a7">
    <w:name w:val="annotation reference"/>
    <w:basedOn w:val="a0"/>
    <w:uiPriority w:val="99"/>
    <w:semiHidden/>
    <w:unhideWhenUsed/>
    <w:rsid w:val="001B3A6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B3A6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B3A6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B3A6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B3A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Овешкова</dc:creator>
  <cp:keywords/>
  <dc:description/>
  <cp:lastModifiedBy>Анна Овешкова</cp:lastModifiedBy>
  <cp:revision>2</cp:revision>
  <dcterms:created xsi:type="dcterms:W3CDTF">2024-11-18T18:13:00Z</dcterms:created>
  <dcterms:modified xsi:type="dcterms:W3CDTF">2024-11-18T18:49:00Z</dcterms:modified>
</cp:coreProperties>
</file>