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B372D" w14:textId="55B4F820" w:rsidR="001800B5" w:rsidRPr="00EA4D5E" w:rsidRDefault="00F0540C" w:rsidP="00F054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3. </w:t>
      </w:r>
      <w:r w:rsidR="001800B5" w:rsidRPr="00EA4D5E">
        <w:rPr>
          <w:rFonts w:ascii="Times New Roman" w:hAnsi="Times New Roman" w:cs="Times New Roman"/>
          <w:b/>
          <w:bCs/>
          <w:sz w:val="28"/>
          <w:szCs w:val="28"/>
        </w:rPr>
        <w:t>Залог. Время. Модальность</w:t>
      </w:r>
    </w:p>
    <w:p w14:paraId="3B20AC10" w14:textId="46C3D9A3" w:rsidR="001800B5" w:rsidRPr="00EA4D5E" w:rsidRDefault="001800B5" w:rsidP="00EA4D5E">
      <w:pPr>
        <w:pStyle w:val="a4"/>
        <w:jc w:val="both"/>
        <w:rPr>
          <w:i/>
          <w:iCs/>
          <w:sz w:val="28"/>
          <w:szCs w:val="28"/>
        </w:rPr>
      </w:pPr>
      <w:r w:rsidRPr="00EA4D5E">
        <w:rPr>
          <w:b/>
          <w:bCs/>
          <w:i/>
          <w:iCs/>
          <w:sz w:val="28"/>
          <w:szCs w:val="28"/>
        </w:rPr>
        <w:t>Упр. 1.</w:t>
      </w:r>
      <w:r w:rsidRPr="00EA4D5E">
        <w:rPr>
          <w:i/>
          <w:iCs/>
          <w:sz w:val="28"/>
          <w:szCs w:val="28"/>
        </w:rPr>
        <w:t xml:space="preserve"> Отредактируйте данный фрагмент</w:t>
      </w:r>
      <w:r w:rsidR="00EA4D5E" w:rsidRPr="00EA4D5E">
        <w:rPr>
          <w:i/>
          <w:iCs/>
          <w:sz w:val="28"/>
          <w:szCs w:val="28"/>
        </w:rPr>
        <w:t>,</w:t>
      </w:r>
      <w:r w:rsidR="00EA4D5E">
        <w:rPr>
          <w:i/>
          <w:iCs/>
          <w:sz w:val="28"/>
          <w:szCs w:val="28"/>
        </w:rPr>
        <w:t xml:space="preserve"> заменяя пассив формами действительного залога</w:t>
      </w:r>
      <w:r w:rsidR="002E7A64" w:rsidRPr="002E7A64">
        <w:rPr>
          <w:i/>
          <w:iCs/>
          <w:sz w:val="28"/>
          <w:szCs w:val="28"/>
        </w:rPr>
        <w:t xml:space="preserve"> </w:t>
      </w:r>
      <w:r w:rsidR="002E7A64">
        <w:rPr>
          <w:i/>
          <w:iCs/>
          <w:sz w:val="28"/>
          <w:szCs w:val="28"/>
        </w:rPr>
        <w:t>там, где вы считаете это уместным</w:t>
      </w:r>
      <w:r w:rsidR="00EA4D5E">
        <w:rPr>
          <w:i/>
          <w:iCs/>
          <w:sz w:val="28"/>
          <w:szCs w:val="28"/>
        </w:rPr>
        <w:t>:</w:t>
      </w:r>
    </w:p>
    <w:p w14:paraId="2BEA0430" w14:textId="77777777" w:rsidR="00EA4D5E" w:rsidRPr="007655D8" w:rsidRDefault="00EA4D5E" w:rsidP="00EA4D5E">
      <w:pPr>
        <w:jc w:val="both"/>
        <w:rPr>
          <w:rFonts w:ascii="Times New Roman" w:hAnsi="Times New Roman" w:cs="Times New Roman"/>
          <w:lang w:val="en-US"/>
        </w:rPr>
      </w:pPr>
      <w:r w:rsidRPr="00EA4D5E">
        <w:rPr>
          <w:rFonts w:ascii="Times New Roman" w:hAnsi="Times New Roman" w:cs="Times New Roman"/>
          <w:lang w:val="en-US"/>
        </w:rPr>
        <w:t>&lt;…&gt; Early social engagement is defined in terms of its subcomponents and a summary of a number of current biological approaches to the study of social engagement in infants and young children is given. Approach-related behaviour is introduced as an essential but understudied characteristic of temper that indicates developing processes of social engagement. A series of chapters is focused on cognitive capacities related to social-engagement development &lt;…&gt;.</w:t>
      </w:r>
      <w:r w:rsidRPr="007655D8">
        <w:rPr>
          <w:rFonts w:ascii="Times New Roman" w:hAnsi="Times New Roman" w:cs="Times New Roman"/>
          <w:lang w:val="en-US"/>
        </w:rPr>
        <w:t xml:space="preserve"> </w:t>
      </w:r>
    </w:p>
    <w:p w14:paraId="037BE37B" w14:textId="551708D4" w:rsidR="00EA4D5E" w:rsidRPr="00EA4D5E" w:rsidRDefault="00F0540C" w:rsidP="00EA4D5E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EA4D5E" w:rsidRPr="00EA4D5E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http://dx.doi.org/10.1093/acprof:oso/9780195168716.001.0001</w:t>
        </w:r>
      </w:hyperlink>
      <w:r w:rsidR="00EA4D5E" w:rsidRPr="00EA4D5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p w14:paraId="19108B2C" w14:textId="77777777" w:rsidR="00EA4D5E" w:rsidRPr="00EA4D5E" w:rsidRDefault="00EA4D5E" w:rsidP="00EA4D5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1336C123" w14:textId="6BE81FEF" w:rsidR="001800B5" w:rsidRPr="00EA4D5E" w:rsidRDefault="001800B5" w:rsidP="00EA4D5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A4D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Упр. 2.</w:t>
      </w:r>
      <w:r w:rsidRPr="00EA4D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A4D5E">
        <w:rPr>
          <w:rFonts w:ascii="Times New Roman" w:hAnsi="Times New Roman" w:cs="Times New Roman"/>
          <w:i/>
          <w:iCs/>
          <w:sz w:val="28"/>
          <w:szCs w:val="28"/>
        </w:rPr>
        <w:t>Переведите аннотацию, гармонично и уместно сочетая формы страдательного и действительного залога:</w:t>
      </w:r>
    </w:p>
    <w:p w14:paraId="69B2C1B4" w14:textId="2CCB1F03" w:rsidR="001800B5" w:rsidRPr="007655D8" w:rsidRDefault="00EA4D5E" w:rsidP="00EA4D5E">
      <w:pPr>
        <w:pStyle w:val="a4"/>
        <w:jc w:val="both"/>
      </w:pPr>
      <w:r w:rsidRPr="00EA4D5E">
        <w:t>В статье (</w:t>
      </w:r>
      <w:r w:rsidRPr="00AE76D9">
        <w:rPr>
          <w:i/>
          <w:iCs/>
          <w:lang w:val="en-US"/>
        </w:rPr>
        <w:t>a</w:t>
      </w:r>
      <w:r w:rsidRPr="00EA4D5E">
        <w:t xml:space="preserve">) </w:t>
      </w:r>
      <w:r w:rsidRPr="00EA4D5E">
        <w:rPr>
          <w:b/>
          <w:bCs/>
        </w:rPr>
        <w:t>рассмотрена</w:t>
      </w:r>
      <w:r w:rsidRPr="00EA4D5E">
        <w:t xml:space="preserve"> проблема выбора обоснованного написания названия района, расположенного на северо-западе Москвы. (</w:t>
      </w:r>
      <w:r w:rsidRPr="00AE76D9">
        <w:rPr>
          <w:i/>
          <w:iCs/>
          <w:lang w:val="en-US"/>
        </w:rPr>
        <w:t>b</w:t>
      </w:r>
      <w:r w:rsidRPr="00EA4D5E">
        <w:t xml:space="preserve">) </w:t>
      </w:r>
      <w:r w:rsidRPr="00EA4D5E">
        <w:rPr>
          <w:b/>
          <w:bCs/>
        </w:rPr>
        <w:t>Проанализировано</w:t>
      </w:r>
      <w:r w:rsidRPr="00EA4D5E">
        <w:t xml:space="preserve"> употребление в памятниках русской письменности древних топонимов, на базе которых сформировалось современное название района. (</w:t>
      </w:r>
      <w:r w:rsidRPr="00AE76D9">
        <w:rPr>
          <w:i/>
          <w:iCs/>
          <w:lang w:val="en-US"/>
        </w:rPr>
        <w:t>c</w:t>
      </w:r>
      <w:r w:rsidRPr="00EA4D5E">
        <w:t xml:space="preserve">) </w:t>
      </w:r>
      <w:r w:rsidRPr="00EA4D5E">
        <w:rPr>
          <w:b/>
          <w:bCs/>
        </w:rPr>
        <w:t>Показана</w:t>
      </w:r>
      <w:r w:rsidRPr="00EA4D5E">
        <w:t xml:space="preserve"> специфика интерпретации древних топонимов в картографических и лексикографических источниках. С учетом установленной и обоснованной этимологии топонимов (</w:t>
      </w:r>
      <w:r w:rsidRPr="00AE76D9">
        <w:rPr>
          <w:i/>
          <w:iCs/>
          <w:lang w:val="en-US"/>
        </w:rPr>
        <w:t>d</w:t>
      </w:r>
      <w:r w:rsidRPr="00EA4D5E">
        <w:t xml:space="preserve">) </w:t>
      </w:r>
      <w:r w:rsidRPr="00EA4D5E">
        <w:rPr>
          <w:b/>
          <w:bCs/>
        </w:rPr>
        <w:t>даны</w:t>
      </w:r>
      <w:r w:rsidRPr="00EA4D5E">
        <w:t xml:space="preserve"> рекомендации по их правописанию и произношению.</w:t>
      </w:r>
    </w:p>
    <w:p w14:paraId="09BE0D3B" w14:textId="6281227F" w:rsidR="001800B5" w:rsidRPr="00EA4D5E" w:rsidRDefault="001800B5" w:rsidP="00EA4D5E">
      <w:pPr>
        <w:pStyle w:val="a4"/>
        <w:jc w:val="both"/>
        <w:rPr>
          <w:i/>
          <w:iCs/>
          <w:sz w:val="28"/>
          <w:szCs w:val="28"/>
        </w:rPr>
      </w:pPr>
      <w:r w:rsidRPr="00EA4D5E">
        <w:rPr>
          <w:b/>
          <w:bCs/>
          <w:i/>
          <w:iCs/>
          <w:sz w:val="28"/>
          <w:szCs w:val="28"/>
        </w:rPr>
        <w:t>Упр. 3.</w:t>
      </w:r>
      <w:r w:rsidRPr="00EA4D5E">
        <w:rPr>
          <w:i/>
          <w:iCs/>
          <w:sz w:val="28"/>
          <w:szCs w:val="28"/>
        </w:rPr>
        <w:t xml:space="preserve"> </w:t>
      </w:r>
      <w:r w:rsidR="007655D8">
        <w:rPr>
          <w:i/>
          <w:iCs/>
          <w:sz w:val="28"/>
          <w:szCs w:val="28"/>
        </w:rPr>
        <w:t>Раскройте скобки, используя подходящие видовременные формы:</w:t>
      </w:r>
    </w:p>
    <w:p w14:paraId="44AFB345" w14:textId="115321A7" w:rsidR="00EA4D5E" w:rsidRPr="007655D8" w:rsidRDefault="00EA4D5E" w:rsidP="00EA4D5E">
      <w:pPr>
        <w:jc w:val="both"/>
        <w:rPr>
          <w:rFonts w:ascii="Times New Roman" w:hAnsi="Times New Roman" w:cs="Times New Roman"/>
          <w:lang w:val="en-US"/>
        </w:rPr>
      </w:pPr>
      <w:r w:rsidRPr="00EA4D5E">
        <w:rPr>
          <w:rFonts w:ascii="Times New Roman" w:hAnsi="Times New Roman" w:cs="Times New Roman"/>
          <w:lang w:val="en-US"/>
        </w:rPr>
        <w:t>Background: Previous research (</w:t>
      </w:r>
      <w:r w:rsidRPr="00EA4D5E">
        <w:rPr>
          <w:rFonts w:ascii="Times New Roman" w:hAnsi="Times New Roman" w:cs="Times New Roman"/>
          <w:i/>
          <w:iCs/>
          <w:lang w:val="en-US"/>
        </w:rPr>
        <w:t>show</w:t>
      </w:r>
      <w:r w:rsidRPr="00EA4D5E">
        <w:rPr>
          <w:rFonts w:ascii="Times New Roman" w:hAnsi="Times New Roman" w:cs="Times New Roman"/>
          <w:lang w:val="en-US"/>
        </w:rPr>
        <w:t>) that People Who Inject Drugs (PWID) (</w:t>
      </w:r>
      <w:r w:rsidRPr="00EA4D5E">
        <w:rPr>
          <w:rFonts w:ascii="Times New Roman" w:hAnsi="Times New Roman" w:cs="Times New Roman"/>
          <w:i/>
          <w:iCs/>
          <w:lang w:val="en-US"/>
        </w:rPr>
        <w:t>be</w:t>
      </w:r>
      <w:r w:rsidRPr="00EA4D5E">
        <w:rPr>
          <w:rFonts w:ascii="Times New Roman" w:hAnsi="Times New Roman" w:cs="Times New Roman"/>
          <w:lang w:val="en-US"/>
        </w:rPr>
        <w:t>) subject to public stigma &lt;…&gt;. Less (</w:t>
      </w:r>
      <w:r w:rsidRPr="00EA4D5E">
        <w:rPr>
          <w:rFonts w:ascii="Times New Roman" w:hAnsi="Times New Roman" w:cs="Times New Roman"/>
          <w:i/>
          <w:iCs/>
          <w:lang w:val="en-US"/>
        </w:rPr>
        <w:t>know</w:t>
      </w:r>
      <w:r w:rsidRPr="00EA4D5E">
        <w:rPr>
          <w:rFonts w:ascii="Times New Roman" w:hAnsi="Times New Roman" w:cs="Times New Roman"/>
          <w:lang w:val="en-US"/>
        </w:rPr>
        <w:t>) about the socio-cognitive processes that (</w:t>
      </w:r>
      <w:r w:rsidRPr="00EA4D5E">
        <w:rPr>
          <w:rFonts w:ascii="Times New Roman" w:hAnsi="Times New Roman" w:cs="Times New Roman"/>
          <w:i/>
          <w:iCs/>
          <w:lang w:val="en-US"/>
        </w:rPr>
        <w:t>support</w:t>
      </w:r>
      <w:r w:rsidRPr="00EA4D5E">
        <w:rPr>
          <w:rFonts w:ascii="Times New Roman" w:hAnsi="Times New Roman" w:cs="Times New Roman"/>
          <w:lang w:val="en-US"/>
        </w:rPr>
        <w:t>) the development and maintenance of public stigma toward PWID &lt;…&gt; Methods: 126 participants (</w:t>
      </w:r>
      <w:r w:rsidRPr="00EA4D5E">
        <w:rPr>
          <w:rFonts w:ascii="Times New Roman" w:hAnsi="Times New Roman" w:cs="Times New Roman"/>
          <w:i/>
          <w:iCs/>
          <w:lang w:val="en-US"/>
        </w:rPr>
        <w:t>take</w:t>
      </w:r>
      <w:r w:rsidRPr="00EA4D5E">
        <w:rPr>
          <w:rFonts w:ascii="Times New Roman" w:hAnsi="Times New Roman" w:cs="Times New Roman"/>
          <w:lang w:val="en-US"/>
        </w:rPr>
        <w:t>) part in an online Implicit Association Task (IAT) measuring implicit disgust to pictorial stimuli of injecting drug use or medical injecting. &lt;…&gt; Results: Average IAT score (</w:t>
      </w:r>
      <w:r w:rsidRPr="00EA4D5E">
        <w:rPr>
          <w:rFonts w:ascii="Times New Roman" w:hAnsi="Times New Roman" w:cs="Times New Roman"/>
          <w:i/>
          <w:iCs/>
          <w:lang w:val="en-US"/>
        </w:rPr>
        <w:t>be</w:t>
      </w:r>
      <w:r w:rsidRPr="00EA4D5E">
        <w:rPr>
          <w:rFonts w:ascii="Times New Roman" w:hAnsi="Times New Roman" w:cs="Times New Roman"/>
          <w:lang w:val="en-US"/>
        </w:rPr>
        <w:t>) negative &lt;…&gt;. Hierarchical linear regression (</w:t>
      </w:r>
      <w:r w:rsidRPr="00EA4D5E">
        <w:rPr>
          <w:rFonts w:ascii="Times New Roman" w:hAnsi="Times New Roman" w:cs="Times New Roman"/>
          <w:i/>
          <w:iCs/>
          <w:lang w:val="en-US"/>
        </w:rPr>
        <w:t>find</w:t>
      </w:r>
      <w:r w:rsidRPr="00EA4D5E">
        <w:rPr>
          <w:rFonts w:ascii="Times New Roman" w:hAnsi="Times New Roman" w:cs="Times New Roman"/>
          <w:lang w:val="en-US"/>
        </w:rPr>
        <w:t>) that injecting phobia (</w:t>
      </w:r>
      <w:r w:rsidRPr="00EA4D5E">
        <w:rPr>
          <w:rFonts w:ascii="Times New Roman" w:hAnsi="Times New Roman" w:cs="Times New Roman"/>
          <w:i/>
          <w:iCs/>
          <w:lang w:val="en-US"/>
        </w:rPr>
        <w:t>predict</w:t>
      </w:r>
      <w:r w:rsidRPr="00EA4D5E">
        <w:rPr>
          <w:rFonts w:ascii="Times New Roman" w:hAnsi="Times New Roman" w:cs="Times New Roman"/>
          <w:lang w:val="en-US"/>
        </w:rPr>
        <w:t>) implicit disgust to injecting drug use. &lt;…&gt; Conclusions: &lt;…&gt; We (</w:t>
      </w:r>
      <w:r w:rsidRPr="00EA4D5E">
        <w:rPr>
          <w:rFonts w:ascii="Times New Roman" w:hAnsi="Times New Roman" w:cs="Times New Roman"/>
          <w:i/>
          <w:iCs/>
          <w:lang w:val="en-US"/>
        </w:rPr>
        <w:t>discuss</w:t>
      </w:r>
      <w:r w:rsidRPr="00EA4D5E">
        <w:rPr>
          <w:rFonts w:ascii="Times New Roman" w:hAnsi="Times New Roman" w:cs="Times New Roman"/>
          <w:lang w:val="en-US"/>
        </w:rPr>
        <w:t>) findings in the context of the underlying cortical processes supporting implicit and explicit representations of disgust</w:t>
      </w:r>
      <w:r w:rsidRPr="007655D8">
        <w:rPr>
          <w:rFonts w:ascii="Times New Roman" w:hAnsi="Times New Roman" w:cs="Times New Roman"/>
          <w:lang w:val="en-US"/>
        </w:rPr>
        <w:t xml:space="preserve"> &lt;…&gt;.</w:t>
      </w:r>
    </w:p>
    <w:p w14:paraId="1FBE4701" w14:textId="4E004DD7" w:rsidR="00EA4D5E" w:rsidRDefault="00EA4D5E" w:rsidP="00EA4D5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7CB71368" w14:textId="77777777" w:rsidR="00AE76D9" w:rsidRPr="00FC08B2" w:rsidRDefault="00AE76D9" w:rsidP="00EA4D5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3212BFAB" w14:textId="1DFF2D8A" w:rsidR="001800B5" w:rsidRPr="00EA4D5E" w:rsidRDefault="00AE76D9" w:rsidP="00EA4D5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</w:t>
      </w:r>
      <w:r w:rsidR="001800B5" w:rsidRPr="00EA4D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1800B5" w:rsidRPr="00EA4D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655D8">
        <w:rPr>
          <w:rFonts w:ascii="Times New Roman" w:hAnsi="Times New Roman" w:cs="Times New Roman"/>
          <w:i/>
          <w:iCs/>
          <w:sz w:val="28"/>
          <w:szCs w:val="28"/>
        </w:rPr>
        <w:t>Определите средства воздействия (</w:t>
      </w:r>
      <w:r w:rsidR="007655D8" w:rsidRPr="00AE76D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interactional</w:t>
      </w:r>
      <w:r w:rsidR="007655D8" w:rsidRPr="00AE76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655D8" w:rsidRPr="00AE76D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markers</w:t>
      </w:r>
      <w:r w:rsidR="007655D8">
        <w:rPr>
          <w:rFonts w:ascii="Times New Roman" w:hAnsi="Times New Roman" w:cs="Times New Roman"/>
          <w:i/>
          <w:iCs/>
          <w:sz w:val="28"/>
          <w:szCs w:val="28"/>
        </w:rPr>
        <w:t>) в нижеприведенных контекстах:</w:t>
      </w:r>
    </w:p>
    <w:p w14:paraId="144FD46C" w14:textId="77777777" w:rsidR="001800B5" w:rsidRPr="00EA4D5E" w:rsidRDefault="001800B5" w:rsidP="001800B5">
      <w:pPr>
        <w:rPr>
          <w:rFonts w:ascii="Times New Roman" w:hAnsi="Times New Roman" w:cs="Times New Roman"/>
          <w:sz w:val="28"/>
          <w:szCs w:val="28"/>
        </w:rPr>
      </w:pPr>
    </w:p>
    <w:p w14:paraId="269A3533" w14:textId="77777777" w:rsidR="007655D8" w:rsidRPr="00AE76D9" w:rsidRDefault="007655D8" w:rsidP="007655D8">
      <w:pPr>
        <w:jc w:val="both"/>
        <w:rPr>
          <w:rFonts w:ascii="Times New Roman" w:hAnsi="Times New Roman" w:cs="Times New Roman"/>
          <w:lang w:val="en-US"/>
        </w:rPr>
      </w:pPr>
      <w:r w:rsidRPr="00AE76D9">
        <w:rPr>
          <w:rFonts w:ascii="Times New Roman" w:hAnsi="Times New Roman" w:cs="Times New Roman"/>
          <w:lang w:val="en-US"/>
        </w:rPr>
        <w:t>1. It is useful to make a somewhat more precise statement.</w:t>
      </w:r>
    </w:p>
    <w:p w14:paraId="04F7A6DE" w14:textId="77777777" w:rsidR="007655D8" w:rsidRPr="00AE76D9" w:rsidRDefault="007655D8" w:rsidP="007655D8">
      <w:pPr>
        <w:jc w:val="both"/>
        <w:rPr>
          <w:rFonts w:ascii="Times New Roman" w:hAnsi="Times New Roman" w:cs="Times New Roman"/>
          <w:lang w:val="en-US"/>
        </w:rPr>
      </w:pPr>
      <w:r w:rsidRPr="00AE76D9">
        <w:rPr>
          <w:rFonts w:ascii="Times New Roman" w:hAnsi="Times New Roman" w:cs="Times New Roman"/>
          <w:lang w:val="en-US"/>
        </w:rPr>
        <w:t xml:space="preserve">2. &lt;…&gt; and therefore this scenario is only possible if finite-sized black holes are subextremal </w:t>
      </w:r>
    </w:p>
    <w:p w14:paraId="2BC9551D" w14:textId="77777777" w:rsidR="007655D8" w:rsidRPr="00AE76D9" w:rsidRDefault="007655D8" w:rsidP="007655D8">
      <w:pPr>
        <w:jc w:val="both"/>
        <w:rPr>
          <w:rFonts w:ascii="Times New Roman" w:hAnsi="Times New Roman" w:cs="Times New Roman"/>
          <w:lang w:val="en-US"/>
        </w:rPr>
      </w:pPr>
      <w:r w:rsidRPr="00AE76D9">
        <w:rPr>
          <w:rFonts w:ascii="Times New Roman" w:hAnsi="Times New Roman" w:cs="Times New Roman"/>
          <w:lang w:val="en-US"/>
        </w:rPr>
        <w:t xml:space="preserve">3. Clearly, solutions with scalar hair exist for much larger amplitudes and seem to exist for arbitrarily large values of </w:t>
      </w:r>
      <w:r w:rsidRPr="00AE76D9">
        <w:rPr>
          <w:rFonts w:ascii="Times New Roman" w:hAnsi="Times New Roman" w:cs="Times New Roman"/>
          <w:i/>
          <w:iCs/>
          <w:lang w:val="en-US"/>
        </w:rPr>
        <w:t>a</w:t>
      </w:r>
      <w:r w:rsidRPr="00AE76D9">
        <w:rPr>
          <w:rFonts w:ascii="Times New Roman" w:hAnsi="Times New Roman" w:cs="Times New Roman"/>
          <w:lang w:val="en-US"/>
        </w:rPr>
        <w:t xml:space="preserve">! </w:t>
      </w:r>
    </w:p>
    <w:p w14:paraId="08F32A8D" w14:textId="73B41892" w:rsidR="007655D8" w:rsidRPr="00AE76D9" w:rsidRDefault="007655D8" w:rsidP="007655D8">
      <w:pPr>
        <w:jc w:val="both"/>
        <w:rPr>
          <w:rFonts w:ascii="Times New Roman" w:hAnsi="Times New Roman" w:cs="Times New Roman"/>
          <w:lang w:val="en-US"/>
        </w:rPr>
      </w:pPr>
      <w:r w:rsidRPr="00AE76D9">
        <w:rPr>
          <w:rFonts w:ascii="Times New Roman" w:hAnsi="Times New Roman" w:cs="Times New Roman"/>
          <w:lang w:val="en-US"/>
        </w:rPr>
        <w:t xml:space="preserve">4. Thus the bound on the charge to preserve cosmic censorship appears to be precisely the weak gravity bound. </w:t>
      </w:r>
    </w:p>
    <w:p w14:paraId="65D2F16E" w14:textId="31D0A809" w:rsidR="007655D8" w:rsidRPr="007655D8" w:rsidRDefault="00F0540C" w:rsidP="007655D8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7655D8" w:rsidRPr="007655D8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https://doi.org/10.1007/JHEP10(2019)055</w:t>
        </w:r>
      </w:hyperlink>
    </w:p>
    <w:p w14:paraId="17584DF4" w14:textId="0C256D14" w:rsidR="007655D8" w:rsidRDefault="007655D8" w:rsidP="007655D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76D9">
        <w:rPr>
          <w:rFonts w:ascii="Times New Roman" w:hAnsi="Times New Roman" w:cs="Times New Roman"/>
          <w:lang w:val="en-US"/>
        </w:rPr>
        <w:t>5. We found that a degree of interest model based on this frequency and recency of interaction can often indicate the parts of the code base for which the programmer has knowledge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655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2BE77C6" w14:textId="6B98B188" w:rsidR="00350922" w:rsidRPr="007655D8" w:rsidRDefault="00F0540C" w:rsidP="007655D8">
      <w:pPr>
        <w:jc w:val="right"/>
        <w:rPr>
          <w:rFonts w:ascii="Times New Roman" w:hAnsi="Times New Roman" w:cs="Times New Roman"/>
          <w:sz w:val="16"/>
          <w:szCs w:val="16"/>
          <w:lang w:val="en-US"/>
        </w:rPr>
      </w:pPr>
      <w:hyperlink r:id="rId7" w:history="1">
        <w:r w:rsidR="007655D8" w:rsidRPr="007655D8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https://doi.org/10.1145/1287624.1287673</w:t>
        </w:r>
      </w:hyperlink>
    </w:p>
    <w:sectPr w:rsidR="00350922" w:rsidRPr="00765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2A13"/>
    <w:multiLevelType w:val="hybridMultilevel"/>
    <w:tmpl w:val="50461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D64DE"/>
    <w:multiLevelType w:val="hybridMultilevel"/>
    <w:tmpl w:val="AB6E3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F4"/>
    <w:rsid w:val="000548F4"/>
    <w:rsid w:val="001800B5"/>
    <w:rsid w:val="002D11F3"/>
    <w:rsid w:val="002E7A64"/>
    <w:rsid w:val="00350922"/>
    <w:rsid w:val="007655D8"/>
    <w:rsid w:val="00AE76D9"/>
    <w:rsid w:val="00EA4D5E"/>
    <w:rsid w:val="00F0540C"/>
    <w:rsid w:val="00FC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B0F7"/>
  <w15:chartTrackingRefBased/>
  <w15:docId w15:val="{652B4465-3B96-423F-B0E6-87547748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0B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0B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00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unhideWhenUsed/>
    <w:rsid w:val="00EA4D5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A4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145/1287624.12876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07/JHEP10(2019)055" TargetMode="External"/><Relationship Id="rId5" Type="http://schemas.openxmlformats.org/officeDocument/2006/relationships/hyperlink" Target="http://dx.doi.org/10.1093/acprof:oso/9780195168716.001.00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Овешкова</dc:creator>
  <cp:keywords/>
  <dc:description/>
  <cp:lastModifiedBy>Анна Овешкова</cp:lastModifiedBy>
  <cp:revision>7</cp:revision>
  <dcterms:created xsi:type="dcterms:W3CDTF">2023-10-08T11:31:00Z</dcterms:created>
  <dcterms:modified xsi:type="dcterms:W3CDTF">2024-11-25T16:07:00Z</dcterms:modified>
</cp:coreProperties>
</file>