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e5d5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технологической карты дисциплины в формате смешанного обучения.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e5d5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 – подбор технологий реализации различных видов учебной деятельности в условиях смешанного обучения с учетом нагрузки студентов и результатов обучения по дисциплине. Заполнив карту, Вы увидите, какие технологии необходимы Вам для проведения занятий по курсу и достижения образовательных результатов, сможете четко увязать тему занятия, его технологическое наполнение, объем времени, которое необходимо студенту для выполнения всех представленных ему заданий, изучения предложенного материала и др., с ожидаемыми результатами обучения.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e5d5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старайтесь заполнить каждую ячейку! Помните о том, что у студентов есть еще и другие дисциплины в семестре, а их нагрузка не должна превышать 54 часа в неделю.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Наименование дисциплины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 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______________________________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обучения: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 семестр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экзамен/зачет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реализации дисциплины: 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__________________________________________________________________________________________________________________________________________________________________________________________________________-_______________________________________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обучения по дисциплине (должны быть декомпозированы до отдельных модулей, на максимально мелкие, но измеряемые результаты, желательно для каждой темы):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РД-1: 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РД-2:……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РД-№:……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Технологическая карта дисциплины</w:t>
      </w:r>
    </w:p>
    <w:tbl>
      <w:tblPr>
        <w:tblStyle w:val="Table1"/>
        <w:tblW w:w="15018.0" w:type="dxa"/>
        <w:jc w:val="left"/>
        <w:tblInd w:w="0.0" w:type="dxa"/>
        <w:tblLayout w:type="fixed"/>
        <w:tblLook w:val="0600"/>
      </w:tblPr>
      <w:tblGrid>
        <w:gridCol w:w="570"/>
        <w:gridCol w:w="1974"/>
        <w:gridCol w:w="780"/>
        <w:gridCol w:w="921"/>
        <w:gridCol w:w="1276"/>
        <w:gridCol w:w="784"/>
        <w:gridCol w:w="1200"/>
        <w:gridCol w:w="709"/>
        <w:gridCol w:w="1190"/>
        <w:gridCol w:w="653"/>
        <w:gridCol w:w="1134"/>
        <w:gridCol w:w="708"/>
        <w:gridCol w:w="1134"/>
        <w:gridCol w:w="638"/>
        <w:gridCol w:w="1347"/>
        <w:tblGridChange w:id="0">
          <w:tblGrid>
            <w:gridCol w:w="570"/>
            <w:gridCol w:w="1974"/>
            <w:gridCol w:w="780"/>
            <w:gridCol w:w="921"/>
            <w:gridCol w:w="1276"/>
            <w:gridCol w:w="784"/>
            <w:gridCol w:w="1200"/>
            <w:gridCol w:w="709"/>
            <w:gridCol w:w="1190"/>
            <w:gridCol w:w="653"/>
            <w:gridCol w:w="1134"/>
            <w:gridCol w:w="708"/>
            <w:gridCol w:w="1134"/>
            <w:gridCol w:w="638"/>
            <w:gridCol w:w="1347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темы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и содержание разделов и тем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Неделя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Педагогические технологии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 обучения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часов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Семинар/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практическое занятие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ция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Технология*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Часы**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Восточные славяне в древности#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А, П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ЭУК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РД-1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контроль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 часов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be5d5" w:val="clear"/>
            <w:tcMar>
              <w:top w:w="63.0" w:type="dxa"/>
              <w:left w:w="101.0" w:type="dxa"/>
              <w:bottom w:w="63.0" w:type="dxa"/>
              <w:right w:w="101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Пример заполнения строки.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В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Moodle (Инструменты: Задание, Лекция, Тест, Вики, Семинар, Глоссарий и т.д.), МООК, интернет-сервис (Google doc, ментальная карта и т.д.), взаимодействие в соц.сети и т.д.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– аудиторное занятие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– вебинар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 – интерактивная лекция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 – видеолекция в записи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ЭУК – электронный учебный курс в LMS Moodle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 – электронный текст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БД – база данных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 –  презентация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 – виртуальный симулятор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 – форум 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ЛС – личные сообщения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 – тестирование 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 – интерактивный опрос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 – социальная сеть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др. – Вы можете дополнять этот список сокращений своими решениями.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 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ресурсы дисциплины (здесь необходимо указать необходимые для изучения дисциплины ресурсы)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Учебно-методическое обеспечение, в т.ч. электронные ресурсы Финансового университета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https://online.fa.ru/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http://www.library.fa.ru/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др.) и внешние ресурсы, размещенные в сети Интернет.</w:t>
      </w:r>
    </w:p>
    <w:p w:rsidR="00000000" w:rsidDel="00000000" w:rsidP="00000000" w:rsidRDefault="00000000" w:rsidRPr="00000000" w14:paraId="000000B2">
      <w:pPr>
        <w:shd w:fill="fbe5d5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be5d5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Информационное обеспечение (информационные обучающие системы, системы вебинаров, сетевые ресурсы хостинга видео, изображений, файлов, презентаций, программное обеспечение и др.).</w:t>
      </w:r>
    </w:p>
    <w:p w:rsidR="00000000" w:rsidDel="00000000" w:rsidP="00000000" w:rsidRDefault="00000000" w:rsidRPr="00000000" w14:paraId="000000B5">
      <w:pPr>
        <w:shd w:fill="fbe5d5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be5d5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5710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F5710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 w:val="1"/>
    <w:rsid w:val="00F5710A"/>
    <w:pPr>
      <w:spacing w:after="200" w:line="276" w:lineRule="auto"/>
      <w:ind w:left="720"/>
      <w:contextualSpacing w:val="1"/>
    </w:pPr>
  </w:style>
  <w:style w:type="character" w:styleId="a4">
    <w:name w:val="endnote reference"/>
    <w:basedOn w:val="a0"/>
    <w:uiPriority w:val="99"/>
    <w:semiHidden w:val="1"/>
    <w:unhideWhenUsed w:val="1"/>
    <w:rsid w:val="00F5710A"/>
    <w:rPr>
      <w:vertAlign w:val="superscript"/>
    </w:rPr>
  </w:style>
  <w:style w:type="character" w:styleId="a5">
    <w:name w:val="Hyperlink"/>
    <w:basedOn w:val="a0"/>
    <w:uiPriority w:val="99"/>
    <w:unhideWhenUsed w:val="1"/>
    <w:rsid w:val="00F5710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571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41" w:customStyle="1">
    <w:name w:val="Таблица простая 41"/>
    <w:basedOn w:val="a1"/>
    <w:uiPriority w:val="44"/>
    <w:rsid w:val="00F5710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ibrary.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8PGNqfQbbGyO7zhUSEqBSIKqcA==">AMUW2mU2SxU3nKKOUpkGQMhuLJ/oYcXqjIWCJHJ0FyjzpzXXTGBdzbGfrh9JKrZm3LNtTLwfvrh58B8loNT5pk1mp4xlC0ghmxR+2B0WsJUY3jAZaThy/i3wB7BIB2L85yJyjLcQ8R/z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2020-10-16T00:00:00Z</dcterms:created>
  <dc:creator>Galina Mozhaeva</dc:creator>
</cp:coreProperties>
</file>