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карты интеграции МООК в учебную дисциплину в формате смешанного обучения.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 – интеграция МООК или его элементов в учебный процесс по дисциплине.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Заполнение карты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позволит Вам научиться подбирать открытые онлайн-курсы для своей дисциплины на основе сопоставления общих с дисциплиной характеристик – трудоемкости, соответствия направлению подготовки, форме обучения и др. При подборе МООК особое внимание следует уделить соответствию результатов обучения, анализу содержания и формируемых компетенций.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360" w:lineRule="auto"/>
        <w:ind w:left="0" w:right="0" w:firstLine="720"/>
        <w:jc w:val="both"/>
        <w:rPr>
          <w:rFonts w:ascii="Wingdings" w:cs="Wingdings" w:eastAsia="Wingdings" w:hAnsi="Wingding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модели интеграции МООК рекомендуется сделать из трех предложенных, при этом предпочтительна одна из моделей смешанного обучения: «МООК+» или «+МООК». Просьба не использовать в проекте Модель «Исключительно МООК», поскольку ее реализация гораздо проще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Подбор МООК на основе сопоставления общих характеристик с дисциплиной: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366"/>
        <w:gridCol w:w="7258"/>
        <w:tblGridChange w:id="0">
          <w:tblGrid>
            <w:gridCol w:w="7366"/>
            <w:gridCol w:w="72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Название дисциплины: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Название МООК: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Трудоемкость (часы/кредиты)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Трудоемкость (часы/кредиты)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Направление подготовки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Рекомендации по направлению подготовки (если есть)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Форма обучения (очная/заочная/озо)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Платформа 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Уровень образования (СПО/бакалавр/магистр/аспирантура/ДОП)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Ссылка на курс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Характер дисциплины в УП (базовая/специальная/электив/факультатив)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Образовательная организация - разработчик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Форма аттестации (зачет/экзамен)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обучения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Семестр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Доступность (с объявленной даты, приурочен к началу семестра, On Demand (по требованию)/ ежемесячный запуск когорты)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Подбор МООК на основе анализа содержания и формируемых компетенций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371"/>
        <w:gridCol w:w="7225"/>
        <w:tblGridChange w:id="0">
          <w:tblGrid>
            <w:gridCol w:w="7371"/>
            <w:gridCol w:w="7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2.1. Результаты обучения (РО) по дисциплине (3-6 основных):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Результаты обучения по МООК (если заявлены):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2.2.Степень соответствия РО (выполняется на основе экспертного суждения в % соответствия)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2.3.Степень соответствия тематике (соответствует больше, чем на половину/соответствует 1 модуль/другое)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модели интеграции МООК из трех предложенных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просьба не использовать в проекте Модель «Исключительно МООК», предпочтительна одна из моделей смешанного обучения: «МООК+» или «+МООК»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4850"/>
        <w:tblGridChange w:id="0">
          <w:tblGrid>
            <w:gridCol w:w="14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3.1. Выбор модели: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single"/>
                <w:rtl w:val="0"/>
              </w:rPr>
              <w:t xml:space="preserve">Модель 1. МООК-поддержка: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МООК используется как дополнительный материал для дисциплины при традиционной ее реализации в качестве СРС, с или без применения технологии «перевернутый класс»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single"/>
                <w:rtl w:val="0"/>
              </w:rPr>
              <w:t xml:space="preserve">Модель 2. Смешанное обучение «+МООК»: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частичная замена аудиторных занятий (преимущественно лекций), а также частичный перезачет отдельных тем МООК с или без применения технологии «перевернутый класс»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u w:val="single"/>
                <w:rtl w:val="0"/>
              </w:rPr>
              <w:t xml:space="preserve">Модель 3. Смешанное обучение «МООК+»: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использование МООК с частичным сохранением лекций, практических и семинарских занятий, а также использование результатов обучения на МООК для текущей аттестации и итогового контроля по дисциплине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3.2.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ель использования МООК в преподавании вашей дисциплины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3.3. Обоснование выбора модели (в свободной форме,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соотнести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с целью (п.3.2.),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 указать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критерии выбора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, опираясь 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анализ, представленный в частях 1 и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интеграции МООК в преподаваемую дисциплину (на примере одного раздела)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4570"/>
        <w:tblGridChange w:id="0">
          <w:tblGrid>
            <w:gridCol w:w="14570"/>
          </w:tblGrid>
        </w:tblGridChange>
      </w:tblGrid>
      <w:tr>
        <w:trPr>
          <w:cantSplit w:val="0"/>
          <w:trHeight w:val="226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4.1. Название модели (см. 3.1)</w:t>
            </w:r>
          </w:p>
        </w:tc>
      </w:tr>
      <w:tr>
        <w:trPr>
          <w:cantSplit w:val="0"/>
          <w:trHeight w:val="226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4.2. Перераспределение объема учебной работы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(! в моделях смешанного обучения количество аудиторных занятий снижается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198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3647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717"/>
              <w:gridCol w:w="6930"/>
              <w:tblGridChange w:id="0">
                <w:tblGrid>
                  <w:gridCol w:w="6717"/>
                  <w:gridCol w:w="6930"/>
                </w:tblGrid>
              </w:tblGridChange>
            </w:tblGrid>
            <w:tr>
              <w:trPr>
                <w:cantSplit w:val="0"/>
                <w:trHeight w:val="198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Традиционный учебный процесс (часов):</w:t>
                  </w:r>
                </w:p>
                <w:tbl>
                  <w:tblPr>
                    <w:tblStyle w:val="Table6"/>
                    <w:tblW w:w="3670.0" w:type="dxa"/>
                    <w:jc w:val="left"/>
                    <w:tblInd w:w="784.0" w:type="dxa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512"/>
                    <w:gridCol w:w="661"/>
                    <w:gridCol w:w="673"/>
                    <w:gridCol w:w="1016"/>
                    <w:gridCol w:w="808"/>
                    <w:tblGridChange w:id="0">
                      <w:tblGrid>
                        <w:gridCol w:w="512"/>
                        <w:gridCol w:w="661"/>
                        <w:gridCol w:w="673"/>
                        <w:gridCol w:w="1016"/>
                        <w:gridCol w:w="808"/>
                      </w:tblGrid>
                    </w:tblGridChange>
                  </w:tblGrid>
                  <w:tr>
                    <w:trPr>
                      <w:cantSplit w:val="0"/>
                      <w:trHeight w:val="423" w:hRule="atLeast"/>
                      <w:tblHeader w:val="0"/>
                    </w:trPr>
                    <w:tc>
                      <w:tcPr>
                        <w:gridSpan w:val="3"/>
                      </w:tcPr>
                      <w:p w:rsidR="00000000" w:rsidDel="00000000" w:rsidP="00000000" w:rsidRDefault="00000000" w:rsidRPr="00000000" w14:paraId="0000004D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Ауд.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50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200" w:before="0" w:line="276" w:lineRule="auto"/>
                          <w:ind w:left="61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СРС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51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Всего</w:t>
                        </w:r>
                      </w:p>
                    </w:tc>
                  </w:tr>
                  <w:tr>
                    <w:trPr>
                      <w:cantSplit w:val="0"/>
                      <w:trHeight w:val="423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052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лк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53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200" w:before="0" w:line="276" w:lineRule="auto"/>
                          <w:ind w:left="0" w:right="0" w:hanging="188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пр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54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лб</w:t>
                        </w:r>
                      </w:p>
                    </w:tc>
                    <w:tc>
                      <w:tcPr>
                        <w:vMerge w:val="restart"/>
                        <w:shd w:fill="e2efd9" w:val="clear"/>
                        <w:vAlign w:val="center"/>
                      </w:tcPr>
                      <w:p w:rsidR="00000000" w:rsidDel="00000000" w:rsidP="00000000" w:rsidRDefault="00000000" w:rsidRPr="00000000" w14:paraId="00000055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restart"/>
                        <w:shd w:fill="e2efd9" w:val="clear"/>
                        <w:vAlign w:val="center"/>
                      </w:tcPr>
                      <w:p w:rsidR="00000000" w:rsidDel="00000000" w:rsidP="00000000" w:rsidRDefault="00000000" w:rsidRPr="00000000" w14:paraId="00000056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26" w:hRule="atLeast"/>
                      <w:tblHeader w:val="0"/>
                    </w:trPr>
                    <w:tc>
                      <w:tcPr>
                        <w:shd w:fill="e2efd9" w:val="clear"/>
                      </w:tcPr>
                      <w:p w:rsidR="00000000" w:rsidDel="00000000" w:rsidP="00000000" w:rsidRDefault="00000000" w:rsidRPr="00000000" w14:paraId="00000057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e2efd9" w:val="clear"/>
                      </w:tcPr>
                      <w:p w:rsidR="00000000" w:rsidDel="00000000" w:rsidP="00000000" w:rsidRDefault="00000000" w:rsidRPr="00000000" w14:paraId="00000058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e2efd9" w:val="clear"/>
                      </w:tcPr>
                      <w:p w:rsidR="00000000" w:rsidDel="00000000" w:rsidP="00000000" w:rsidRDefault="00000000" w:rsidRPr="00000000" w14:paraId="00000059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e2efd9" w:val="clear"/>
                        <w:vAlign w:val="center"/>
                      </w:tcPr>
                      <w:p w:rsidR="00000000" w:rsidDel="00000000" w:rsidP="00000000" w:rsidRDefault="00000000" w:rsidRPr="00000000" w14:paraId="0000005A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e2efd9" w:val="clear"/>
                        <w:vAlign w:val="center"/>
                      </w:tcPr>
                      <w:p w:rsidR="00000000" w:rsidDel="00000000" w:rsidP="00000000" w:rsidRDefault="00000000" w:rsidRPr="00000000" w14:paraId="0000005B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C">
                  <w:pPr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Учебный процесс с использованием МООК (часов):</w:t>
                  </w:r>
                </w:p>
                <w:tbl>
                  <w:tblPr>
                    <w:tblStyle w:val="Table7"/>
                    <w:tblW w:w="6045.999999999999" w:type="dxa"/>
                    <w:jc w:val="left"/>
                    <w:tblInd w:w="575.0" w:type="dxa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467"/>
                    <w:gridCol w:w="525"/>
                    <w:gridCol w:w="496"/>
                    <w:gridCol w:w="1177"/>
                    <w:gridCol w:w="964"/>
                    <w:gridCol w:w="1609"/>
                    <w:gridCol w:w="808"/>
                    <w:tblGridChange w:id="0">
                      <w:tblGrid>
                        <w:gridCol w:w="467"/>
                        <w:gridCol w:w="525"/>
                        <w:gridCol w:w="496"/>
                        <w:gridCol w:w="1177"/>
                        <w:gridCol w:w="964"/>
                        <w:gridCol w:w="1609"/>
                        <w:gridCol w:w="808"/>
                      </w:tblGrid>
                    </w:tblGridChange>
                  </w:tblGrid>
                  <w:tr>
                    <w:trPr>
                      <w:cantSplit w:val="0"/>
                      <w:trHeight w:val="551" w:hRule="atLeast"/>
                      <w:tblHeader w:val="0"/>
                    </w:trPr>
                    <w:tc>
                      <w:tcPr>
                        <w:gridSpan w:val="3"/>
                      </w:tcPr>
                      <w:p w:rsidR="00000000" w:rsidDel="00000000" w:rsidP="00000000" w:rsidRDefault="00000000" w:rsidRPr="00000000" w14:paraId="0000005E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Ауд.</w:t>
                        </w:r>
                      </w:p>
                    </w:tc>
                    <w:tc>
                      <w:tcPr>
                        <w:gridSpan w:val="3"/>
                      </w:tcPr>
                      <w:p w:rsidR="00000000" w:rsidDel="00000000" w:rsidP="00000000" w:rsidRDefault="00000000" w:rsidRPr="00000000" w14:paraId="00000061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СРС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64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Всего</w:t>
                        </w:r>
                      </w:p>
                    </w:tc>
                  </w:tr>
                  <w:tr>
                    <w:trPr>
                      <w:cantSplit w:val="0"/>
                      <w:trHeight w:val="669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065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лк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66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200" w:before="0" w:line="276" w:lineRule="auto"/>
                          <w:ind w:left="0" w:right="0" w:hanging="188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пр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67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лб</w:t>
                        </w:r>
                      </w:p>
                    </w:tc>
                    <w:tc>
                      <w:tcPr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68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Традици-</w:t>
                        </w:r>
                      </w:p>
                      <w:p w:rsidR="00000000" w:rsidDel="00000000" w:rsidP="00000000" w:rsidRDefault="00000000" w:rsidRPr="00000000" w14:paraId="00000069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онная</w:t>
                        </w:r>
                      </w:p>
                    </w:tc>
                    <w:tc>
                      <w:tcPr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6A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МООК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6B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Электронный курс (при наличии)</w:t>
                        </w:r>
                      </w:p>
                    </w:tc>
                    <w:tc>
                      <w:tcPr>
                        <w:vMerge w:val="restart"/>
                        <w:shd w:fill="e2efd9" w:val="clear"/>
                        <w:vAlign w:val="center"/>
                      </w:tcPr>
                      <w:p w:rsidR="00000000" w:rsidDel="00000000" w:rsidP="00000000" w:rsidRDefault="00000000" w:rsidRPr="00000000" w14:paraId="0000006C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26" w:hRule="atLeast"/>
                      <w:tblHeader w:val="0"/>
                    </w:trPr>
                    <w:tc>
                      <w:tcPr>
                        <w:shd w:fill="e2efd9" w:val="clear"/>
                      </w:tcPr>
                      <w:p w:rsidR="00000000" w:rsidDel="00000000" w:rsidP="00000000" w:rsidRDefault="00000000" w:rsidRPr="00000000" w14:paraId="0000006D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e2efd9" w:val="clear"/>
                      </w:tcPr>
                      <w:p w:rsidR="00000000" w:rsidDel="00000000" w:rsidP="00000000" w:rsidRDefault="00000000" w:rsidRPr="00000000" w14:paraId="0000006E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e2efd9" w:val="clear"/>
                      </w:tcPr>
                      <w:p w:rsidR="00000000" w:rsidDel="00000000" w:rsidP="00000000" w:rsidRDefault="00000000" w:rsidRPr="00000000" w14:paraId="0000006F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e2efd9" w:val="clear"/>
                      </w:tcPr>
                      <w:p w:rsidR="00000000" w:rsidDel="00000000" w:rsidP="00000000" w:rsidRDefault="00000000" w:rsidRPr="00000000" w14:paraId="00000070">
                        <w:pPr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e2efd9" w:val="clear"/>
                      </w:tcPr>
                      <w:p w:rsidR="00000000" w:rsidDel="00000000" w:rsidP="00000000" w:rsidRDefault="00000000" w:rsidRPr="00000000" w14:paraId="00000071">
                        <w:pPr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e2efd9" w:val="clear"/>
                      </w:tcPr>
                      <w:p w:rsidR="00000000" w:rsidDel="00000000" w:rsidP="00000000" w:rsidRDefault="00000000" w:rsidRPr="00000000" w14:paraId="00000072">
                        <w:pPr>
                          <w:jc w:val="both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shd w:fill="e2efd9" w:val="clear"/>
                        <w:vAlign w:val="center"/>
                      </w:tcPr>
                      <w:p w:rsidR="00000000" w:rsidDel="00000000" w:rsidP="00000000" w:rsidRDefault="00000000" w:rsidRPr="00000000" w14:paraId="0000007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74">
                  <w:pPr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Технологическая карта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4427.0" w:type="dxa"/>
              <w:jc w:val="left"/>
              <w:tblLayout w:type="fixed"/>
              <w:tblLook w:val="0400"/>
            </w:tblPr>
            <w:tblGrid>
              <w:gridCol w:w="3764"/>
              <w:gridCol w:w="1718"/>
              <w:gridCol w:w="2464"/>
              <w:gridCol w:w="2103"/>
              <w:gridCol w:w="2146"/>
              <w:gridCol w:w="2232"/>
              <w:tblGridChange w:id="0">
                <w:tblGrid>
                  <w:gridCol w:w="3764"/>
                  <w:gridCol w:w="1718"/>
                  <w:gridCol w:w="2464"/>
                  <w:gridCol w:w="2103"/>
                  <w:gridCol w:w="2146"/>
                  <w:gridCol w:w="2232"/>
                </w:tblGrid>
              </w:tblGridChange>
            </w:tblGrid>
            <w:tr>
              <w:trPr>
                <w:cantSplit w:val="0"/>
                <w:trHeight w:val="914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</w:tcPr>
                <w:p w:rsidR="00000000" w:rsidDel="00000000" w:rsidP="00000000" w:rsidRDefault="00000000" w:rsidRPr="00000000" w14:paraId="0000007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Тема раздела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</w:tcPr>
                <w:p w:rsidR="00000000" w:rsidDel="00000000" w:rsidP="00000000" w:rsidRDefault="00000000" w:rsidRPr="00000000" w14:paraId="0000007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Учебные мероприятия по курсу</w:t>
                    <w:br w:type="textWrapping"/>
                    <w:t xml:space="preserve">(название задания/учебной деятельности, вид задания (индивидуальное, групповое)</w:t>
                  </w:r>
                </w:p>
              </w:tc>
            </w:tr>
            <w:tr>
              <w:trPr>
                <w:cantSplit w:val="0"/>
                <w:trHeight w:val="48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</w:tcPr>
                <w:p w:rsidR="00000000" w:rsidDel="00000000" w:rsidP="00000000" w:rsidRDefault="00000000" w:rsidRPr="00000000" w14:paraId="0000007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МООК*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Электронный курс</w:t>
                  </w:r>
                </w:p>
                <w:p w:rsidR="00000000" w:rsidDel="00000000" w:rsidP="00000000" w:rsidRDefault="00000000" w:rsidRPr="00000000" w14:paraId="0000008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(в СДО организации)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Аудиторная</w:t>
                  </w:r>
                </w:p>
              </w:tc>
            </w:tr>
            <w:tr>
              <w:trPr>
                <w:cantSplit w:val="0"/>
                <w:trHeight w:val="46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Лекция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Практич. занятие/</w:t>
                  </w:r>
                </w:p>
                <w:p w:rsidR="00000000" w:rsidDel="00000000" w:rsidP="00000000" w:rsidRDefault="00000000" w:rsidRPr="00000000" w14:paraId="0000008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семинар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Лабораторная работа</w:t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</w:tcPr>
                <w:p w:rsidR="00000000" w:rsidDel="00000000" w:rsidP="00000000" w:rsidRDefault="00000000" w:rsidRPr="00000000" w14:paraId="0000008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</w:tcPr>
                <w:p w:rsidR="00000000" w:rsidDel="00000000" w:rsidP="00000000" w:rsidRDefault="00000000" w:rsidRPr="00000000" w14:paraId="0000008E">
                  <w:pPr>
                    <w:spacing w:after="24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</w:tcPr>
                <w:p w:rsidR="00000000" w:rsidDel="00000000" w:rsidP="00000000" w:rsidRDefault="00000000" w:rsidRPr="00000000" w14:paraId="0000008F">
                  <w:pPr>
                    <w:spacing w:after="24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</w:tcPr>
                <w:p w:rsidR="00000000" w:rsidDel="00000000" w:rsidP="00000000" w:rsidRDefault="00000000" w:rsidRPr="00000000" w14:paraId="00000090">
                  <w:pPr>
                    <w:spacing w:after="24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</w:tcPr>
                <w:p w:rsidR="00000000" w:rsidDel="00000000" w:rsidP="00000000" w:rsidRDefault="00000000" w:rsidRPr="00000000" w14:paraId="00000091">
                  <w:pPr>
                    <w:spacing w:after="24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9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</w:tcPr>
                <w:p w:rsidR="00000000" w:rsidDel="00000000" w:rsidP="00000000" w:rsidRDefault="00000000" w:rsidRPr="00000000" w14:paraId="0000009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</w:tcPr>
                <w:p w:rsidR="00000000" w:rsidDel="00000000" w:rsidP="00000000" w:rsidRDefault="00000000" w:rsidRPr="00000000" w14:paraId="00000094">
                  <w:pPr>
                    <w:spacing w:after="24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</w:tcPr>
                <w:p w:rsidR="00000000" w:rsidDel="00000000" w:rsidP="00000000" w:rsidRDefault="00000000" w:rsidRPr="00000000" w14:paraId="00000095">
                  <w:pPr>
                    <w:spacing w:after="24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</w:tcPr>
                <w:p w:rsidR="00000000" w:rsidDel="00000000" w:rsidP="00000000" w:rsidRDefault="00000000" w:rsidRPr="00000000" w14:paraId="00000096">
                  <w:pPr>
                    <w:spacing w:after="24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</w:tcPr>
                <w:p w:rsidR="00000000" w:rsidDel="00000000" w:rsidP="00000000" w:rsidRDefault="00000000" w:rsidRPr="00000000" w14:paraId="00000097">
                  <w:pPr>
                    <w:spacing w:after="24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30.0" w:type="dxa"/>
                    <w:left w:w="45.0" w:type="dxa"/>
                    <w:bottom w:w="3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Формы промежуточного контроля по разделу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</w:tcPr>
                <w:p w:rsidR="00000000" w:rsidDel="00000000" w:rsidP="00000000" w:rsidRDefault="00000000" w:rsidRPr="00000000" w14:paraId="00000099">
                  <w:pPr>
                    <w:spacing w:after="24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</w:tcPr>
                <w:p w:rsidR="00000000" w:rsidDel="00000000" w:rsidP="00000000" w:rsidRDefault="00000000" w:rsidRPr="00000000" w14:paraId="0000009A">
                  <w:pPr>
                    <w:spacing w:after="24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2efd9" w:val="clear"/>
                </w:tcPr>
                <w:p w:rsidR="00000000" w:rsidDel="00000000" w:rsidP="00000000" w:rsidRDefault="00000000" w:rsidRPr="00000000" w14:paraId="0000009B">
                  <w:pPr>
                    <w:spacing w:after="240" w:line="240" w:lineRule="auto"/>
                    <w:rPr>
                      <w:rFonts w:ascii="Times New Roman" w:cs="Times New Roman" w:eastAsia="Times New Roman" w:hAnsi="Times New Roman"/>
                      <w:color w:val="00206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* При использовании нескольких МООК необходимо ввести их нумерацию и указать названия.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4.4.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жидани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и опасени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относительно использования МООК в Вашей дисциплине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hd w:fill="e2efd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hd w:fill="e2efd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3"/>
      <w:numFmt w:val="decimal"/>
      <w:lvlText w:val="%1.%2."/>
      <w:lvlJc w:val="left"/>
      <w:pPr>
        <w:ind w:left="780" w:hanging="4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5710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F5710A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 w:val="1"/>
    <w:rsid w:val="00F5710A"/>
    <w:pPr>
      <w:spacing w:after="200" w:line="276" w:lineRule="auto"/>
      <w:ind w:left="720"/>
      <w:contextualSpacing w:val="1"/>
    </w:pPr>
  </w:style>
  <w:style w:type="character" w:styleId="a4">
    <w:name w:val="endnote reference"/>
    <w:basedOn w:val="a0"/>
    <w:uiPriority w:val="99"/>
    <w:semiHidden w:val="1"/>
    <w:unhideWhenUsed w:val="1"/>
    <w:rsid w:val="00F5710A"/>
    <w:rPr>
      <w:vertAlign w:val="superscript"/>
    </w:rPr>
  </w:style>
  <w:style w:type="character" w:styleId="a5">
    <w:name w:val="Hyperlink"/>
    <w:basedOn w:val="a0"/>
    <w:uiPriority w:val="99"/>
    <w:unhideWhenUsed w:val="1"/>
    <w:rsid w:val="00F5710A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571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41" w:customStyle="1">
    <w:name w:val="Таблица простая 41"/>
    <w:basedOn w:val="a1"/>
    <w:uiPriority w:val="44"/>
    <w:rsid w:val="00F5710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X/biZOcud8NmVvXql88y0oEITg==">AMUW2mXYQzksRCXUtPLU6lDX9O87r0wduh/fFQJ8gHZ9IIsQg85G1DP0v24M2LSdCcbeWE0nfAQF6vOsLyAFLdV9vL6mxOyvzff+CgX3AB5IusHDlvXPVkI=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2020-10-16T00:00:00Z</dcterms:created>
  <dc:creator>Galina Mozhaeva</dc:creator>
</cp:coreProperties>
</file>