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8857" w14:textId="13DF23EE" w:rsidR="00684C0F" w:rsidRDefault="005B46F4" w:rsidP="00E65895">
      <w:pPr>
        <w:jc w:val="center"/>
        <w:rPr>
          <w:rFonts w:cs="Times New Roman"/>
          <w:b/>
          <w:szCs w:val="24"/>
        </w:rPr>
      </w:pPr>
      <w:r w:rsidRPr="005B46F4">
        <w:rPr>
          <w:rFonts w:cs="Times New Roman"/>
          <w:b/>
          <w:szCs w:val="24"/>
        </w:rPr>
        <w:t>МЕТОДИЧЕСКИЕ УКАЗАНИЯ</w:t>
      </w:r>
      <w:r w:rsidR="00C629BF">
        <w:rPr>
          <w:rFonts w:cs="Times New Roman"/>
          <w:b/>
          <w:szCs w:val="24"/>
        </w:rPr>
        <w:t xml:space="preserve"> </w:t>
      </w:r>
      <w:r w:rsidRPr="005B46F4">
        <w:rPr>
          <w:rFonts w:cs="Times New Roman"/>
          <w:b/>
          <w:szCs w:val="24"/>
        </w:rPr>
        <w:t>К САМОСТОЯТЕЛЬНОЙ РАБОТЕ</w:t>
      </w:r>
    </w:p>
    <w:p w14:paraId="0ECF9313" w14:textId="0952D9E0" w:rsidR="005B46F4" w:rsidRPr="005B46F4" w:rsidRDefault="005B46F4" w:rsidP="00E65895">
      <w:pPr>
        <w:jc w:val="center"/>
        <w:rPr>
          <w:rFonts w:cs="Times New Roman"/>
          <w:b/>
          <w:szCs w:val="24"/>
        </w:rPr>
      </w:pPr>
      <w:r w:rsidRPr="005B46F4">
        <w:rPr>
          <w:rFonts w:cs="Times New Roman"/>
          <w:b/>
          <w:szCs w:val="24"/>
        </w:rPr>
        <w:t>ПО ТЕМЕ 1.3 «</w:t>
      </w:r>
      <w:r w:rsidR="00E65895" w:rsidRPr="00E65895">
        <w:rPr>
          <w:rFonts w:cs="Times New Roman"/>
          <w:b/>
          <w:szCs w:val="24"/>
        </w:rPr>
        <w:t>ПРОТЕИНОВАЯ, МИНЕРАЛЬНАЯ И ВИТАМИННАЯ ПИТАТЕЛЬНОСТЬ КОРМОВ</w:t>
      </w:r>
      <w:r w:rsidRPr="005B46F4">
        <w:rPr>
          <w:rFonts w:cs="Times New Roman"/>
          <w:b/>
          <w:szCs w:val="24"/>
        </w:rPr>
        <w:t>»</w:t>
      </w:r>
    </w:p>
    <w:p w14:paraId="4D2FD4B8" w14:textId="4A7D2ADC" w:rsidR="005B46F4" w:rsidRPr="005B46F4" w:rsidRDefault="005B46F4" w:rsidP="00E65895">
      <w:pPr>
        <w:ind w:firstLine="740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  <w:t xml:space="preserve">Цель изучения темы: </w:t>
      </w:r>
      <w:r w:rsidRPr="005B46F4">
        <w:rPr>
          <w:rFonts w:eastAsia="Times New Roman" w:cs="Times New Roman"/>
          <w:color w:val="000000"/>
          <w:szCs w:val="24"/>
          <w:lang w:eastAsia="ru-RU" w:bidi="ru-RU"/>
        </w:rPr>
        <w:t>Освоить принципы оценки протеиновой</w:t>
      </w:r>
      <w:r w:rsidR="00E65895">
        <w:rPr>
          <w:rFonts w:eastAsia="Times New Roman" w:cs="Times New Roman"/>
          <w:color w:val="000000"/>
          <w:szCs w:val="24"/>
          <w:lang w:eastAsia="ru-RU" w:bidi="ru-RU"/>
        </w:rPr>
        <w:t>, минеральной и витаминной</w:t>
      </w:r>
      <w:r w:rsidRPr="005B46F4">
        <w:rPr>
          <w:rFonts w:eastAsia="Times New Roman" w:cs="Times New Roman"/>
          <w:color w:val="000000"/>
          <w:szCs w:val="24"/>
          <w:lang w:eastAsia="ru-RU" w:bidi="ru-RU"/>
        </w:rPr>
        <w:t xml:space="preserve"> питательности кормов и рационов.</w:t>
      </w:r>
    </w:p>
    <w:p w14:paraId="4C663059" w14:textId="77777777" w:rsidR="00E65895" w:rsidRDefault="00E65895" w:rsidP="00E65895">
      <w:pPr>
        <w:ind w:firstLine="74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</w:pPr>
    </w:p>
    <w:p w14:paraId="62F6B213" w14:textId="13080CAB" w:rsidR="00E65895" w:rsidRDefault="00E65895" w:rsidP="00E65895">
      <w:pPr>
        <w:keepNext/>
        <w:jc w:val="center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  <w:t>Протеиновая питательность кормов</w:t>
      </w:r>
    </w:p>
    <w:p w14:paraId="3F0071E2" w14:textId="77777777" w:rsidR="005B46F4" w:rsidRPr="005B46F4" w:rsidRDefault="005B46F4" w:rsidP="00E65895">
      <w:pPr>
        <w:ind w:firstLine="740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  <w:t xml:space="preserve">Задачи: </w:t>
      </w:r>
      <w:r w:rsidRPr="005B46F4">
        <w:rPr>
          <w:rFonts w:eastAsia="Times New Roman" w:cs="Times New Roman"/>
          <w:color w:val="000000"/>
          <w:szCs w:val="24"/>
          <w:lang w:eastAsia="ru-RU" w:bidi="ru-RU"/>
        </w:rPr>
        <w:t xml:space="preserve">Научиться рассчитывать биологическую ценность протеина </w:t>
      </w:r>
      <w:r w:rsidRPr="005B46F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  <w:t xml:space="preserve">(ВЦП) </w:t>
      </w:r>
      <w:r w:rsidRPr="005B46F4">
        <w:rPr>
          <w:rFonts w:eastAsia="Times New Roman" w:cs="Times New Roman"/>
          <w:color w:val="000000"/>
          <w:szCs w:val="24"/>
          <w:lang w:eastAsia="ru-RU" w:bidi="ru-RU"/>
        </w:rPr>
        <w:t>в рационах для животных по данным баланса азота и сравнивать содержание критических аминокислот в этих рационах. Научиться рассчитывать аминокислотный индекс и балансировать критические аминокислоты в рационах животных.</w:t>
      </w:r>
    </w:p>
    <w:p w14:paraId="0F1DB92E" w14:textId="6BFA2260" w:rsidR="005B46F4" w:rsidRDefault="005B46F4" w:rsidP="00E65895">
      <w:pPr>
        <w:ind w:firstLine="4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5B46F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  <w:t xml:space="preserve">Студент должен знать: </w:t>
      </w:r>
      <w:r w:rsidRPr="005B46F4">
        <w:rPr>
          <w:rFonts w:eastAsia="Times New Roman" w:cs="Times New Roman"/>
          <w:color w:val="000000"/>
          <w:szCs w:val="24"/>
          <w:lang w:eastAsia="ru-RU" w:bidi="ru-RU"/>
        </w:rPr>
        <w:t xml:space="preserve">Протеин </w:t>
      </w:r>
      <w:r w:rsidR="00684C0F">
        <w:rPr>
          <w:rFonts w:eastAsia="Times New Roman" w:cs="Times New Roman"/>
          <w:color w:val="000000"/>
          <w:szCs w:val="24"/>
          <w:lang w:eastAsia="ru-RU" w:bidi="ru-RU"/>
        </w:rPr>
        <w:t xml:space="preserve">– </w:t>
      </w:r>
      <w:r w:rsidRPr="005B46F4">
        <w:rPr>
          <w:rFonts w:eastAsia="Times New Roman" w:cs="Times New Roman"/>
          <w:color w:val="000000"/>
          <w:szCs w:val="24"/>
          <w:lang w:eastAsia="ru-RU" w:bidi="ru-RU"/>
        </w:rPr>
        <w:t>источник аминокислот для животного организма. Полноценность кормовых протеинов. Питательное значение амидов. Основные пути решения проблемы кормового протеина.</w:t>
      </w:r>
    </w:p>
    <w:p w14:paraId="5E20CBCB" w14:textId="013DB49B" w:rsidR="00C31330" w:rsidRPr="00C31330" w:rsidRDefault="00C31330" w:rsidP="00E65895">
      <w:pPr>
        <w:keepNext/>
        <w:ind w:firstLine="740"/>
        <w:jc w:val="both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C31330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Вопросы к контрольной работе по протеиновой питательности кормов</w:t>
      </w:r>
    </w:p>
    <w:p w14:paraId="2B371991" w14:textId="66C6BB1D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Что такое протеиновая питательность кормов</w:t>
      </w:r>
    </w:p>
    <w:p w14:paraId="7BDC9BF3" w14:textId="54F9DE35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Чем характеризуется качество протеина для моногастричных и жвачных животных? Назовите способы оценки качества протеина.</w:t>
      </w:r>
    </w:p>
    <w:p w14:paraId="5957B608" w14:textId="6BDBBFB6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 xml:space="preserve">Назовите незаменимые и «критические» аминокислоты и их источники. </w:t>
      </w:r>
    </w:p>
    <w:p w14:paraId="14EF3B62" w14:textId="7D1C71EE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Какие различия в составе протеинов кормов растительного и животного происхождения?</w:t>
      </w:r>
    </w:p>
    <w:p w14:paraId="38C5D659" w14:textId="3410CC7F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 xml:space="preserve">Что характеризует биологическую ценность протеина? </w:t>
      </w:r>
    </w:p>
    <w:p w14:paraId="18BCF392" w14:textId="6805B0C3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Напишите формулу для определения коэффициента использования протеина кормов животными.</w:t>
      </w:r>
    </w:p>
    <w:p w14:paraId="23D8D659" w14:textId="1F0DBE4A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В чем сущность новой системы оценки протеинового питания жвачных животных?</w:t>
      </w:r>
    </w:p>
    <w:p w14:paraId="50A3D18C" w14:textId="10E7D93F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Назовите источники азота небелкового характера и уровень их использования в виде кормовых добавок для жвачных животных.</w:t>
      </w:r>
    </w:p>
    <w:p w14:paraId="37AAD10F" w14:textId="73B7564E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Назовите факторы, определяющие уровень содержания нитратов и нитритов в кормах, их влияние на здоровье животных и использование питательных веществ.</w:t>
      </w:r>
    </w:p>
    <w:p w14:paraId="2F230730" w14:textId="28A371AF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Каковы основные пути решения проблемы дефицита кормового протеина в животноводстве?</w:t>
      </w:r>
    </w:p>
    <w:p w14:paraId="6DD79500" w14:textId="0FBB4FB9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Роль критических аминокислот для с.-х. животных.</w:t>
      </w:r>
    </w:p>
    <w:p w14:paraId="027C15AB" w14:textId="2E4CDEE0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Назовите незаменимые аминокислоты.</w:t>
      </w:r>
    </w:p>
    <w:p w14:paraId="6D57ED8D" w14:textId="248CBE59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Назовите заменимые аминокислоты.</w:t>
      </w:r>
    </w:p>
    <w:p w14:paraId="61412F69" w14:textId="1CB1E16F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t>Что такое аминокислотный индекс и как рассчитывается?</w:t>
      </w:r>
    </w:p>
    <w:p w14:paraId="1CC4C35C" w14:textId="4E6169A5" w:rsidR="00C31330" w:rsidRPr="00C31330" w:rsidRDefault="00C31330" w:rsidP="00E65895">
      <w:pPr>
        <w:pStyle w:val="a3"/>
        <w:numPr>
          <w:ilvl w:val="0"/>
          <w:numId w:val="31"/>
        </w:numPr>
        <w:ind w:left="0" w:firstLine="284"/>
        <w:jc w:val="both"/>
        <w:rPr>
          <w:rFonts w:eastAsia="Times New Roman" w:cs="Times New Roman"/>
          <w:szCs w:val="24"/>
        </w:rPr>
      </w:pPr>
      <w:r w:rsidRPr="00C31330">
        <w:rPr>
          <w:rFonts w:eastAsia="Times New Roman" w:cs="Times New Roman"/>
          <w:szCs w:val="24"/>
        </w:rPr>
        <w:lastRenderedPageBreak/>
        <w:t>Принцип балансирования аминокислот в рационах животных.</w:t>
      </w:r>
    </w:p>
    <w:p w14:paraId="0255D788" w14:textId="77777777" w:rsidR="005B46F4" w:rsidRPr="005B46F4" w:rsidRDefault="005B46F4" w:rsidP="00E65895">
      <w:pPr>
        <w:keepNext/>
        <w:ind w:firstLine="740"/>
        <w:jc w:val="both"/>
        <w:rPr>
          <w:rFonts w:eastAsia="Times New Roman" w:cs="Times New Roman"/>
          <w:b/>
          <w:bCs/>
          <w:szCs w:val="24"/>
        </w:rPr>
      </w:pPr>
      <w:r w:rsidRPr="005B46F4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Вопросы самоконтроля:</w:t>
      </w:r>
    </w:p>
    <w:p w14:paraId="323A2A43" w14:textId="77777777" w:rsidR="005B46F4" w:rsidRPr="005B46F4" w:rsidRDefault="005B46F4" w:rsidP="00E65895">
      <w:pPr>
        <w:numPr>
          <w:ilvl w:val="0"/>
          <w:numId w:val="26"/>
        </w:numPr>
        <w:tabs>
          <w:tab w:val="left" w:pos="789"/>
        </w:tabs>
        <w:ind w:firstLine="284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color w:val="000000"/>
          <w:szCs w:val="24"/>
          <w:lang w:eastAsia="ru-RU" w:bidi="ru-RU"/>
        </w:rPr>
        <w:t>Роль критических аминокислот для с.-х. животных.</w:t>
      </w:r>
    </w:p>
    <w:p w14:paraId="7C742C79" w14:textId="77777777" w:rsidR="005B46F4" w:rsidRPr="005B46F4" w:rsidRDefault="005B46F4" w:rsidP="00E65895">
      <w:pPr>
        <w:numPr>
          <w:ilvl w:val="0"/>
          <w:numId w:val="26"/>
        </w:numPr>
        <w:tabs>
          <w:tab w:val="left" w:pos="818"/>
        </w:tabs>
        <w:ind w:firstLine="284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color w:val="000000"/>
          <w:szCs w:val="24"/>
          <w:lang w:eastAsia="ru-RU" w:bidi="ru-RU"/>
        </w:rPr>
        <w:t>Назовите незаменимые аминокислоты.</w:t>
      </w:r>
    </w:p>
    <w:p w14:paraId="0FDB1087" w14:textId="77777777" w:rsidR="005B46F4" w:rsidRPr="005B46F4" w:rsidRDefault="005B46F4" w:rsidP="00E65895">
      <w:pPr>
        <w:numPr>
          <w:ilvl w:val="0"/>
          <w:numId w:val="26"/>
        </w:numPr>
        <w:tabs>
          <w:tab w:val="left" w:pos="773"/>
        </w:tabs>
        <w:ind w:firstLine="284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color w:val="000000"/>
          <w:szCs w:val="24"/>
          <w:lang w:eastAsia="ru-RU" w:bidi="ru-RU"/>
        </w:rPr>
        <w:t>Назовите заменимые аминокислоты.</w:t>
      </w:r>
    </w:p>
    <w:p w14:paraId="6215B42D" w14:textId="77777777" w:rsidR="005B46F4" w:rsidRPr="005B46F4" w:rsidRDefault="005B46F4" w:rsidP="00E65895">
      <w:pPr>
        <w:numPr>
          <w:ilvl w:val="0"/>
          <w:numId w:val="26"/>
        </w:numPr>
        <w:tabs>
          <w:tab w:val="left" w:pos="778"/>
        </w:tabs>
        <w:ind w:firstLine="284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color w:val="000000"/>
          <w:szCs w:val="24"/>
          <w:lang w:eastAsia="ru-RU" w:bidi="ru-RU"/>
        </w:rPr>
        <w:t>Назовите незаменимые и «критические» аминокислоты и их источники.</w:t>
      </w:r>
    </w:p>
    <w:p w14:paraId="75AE17D5" w14:textId="77777777" w:rsidR="005B46F4" w:rsidRPr="005B46F4" w:rsidRDefault="005B46F4" w:rsidP="00E65895">
      <w:pPr>
        <w:numPr>
          <w:ilvl w:val="0"/>
          <w:numId w:val="26"/>
        </w:numPr>
        <w:tabs>
          <w:tab w:val="left" w:pos="778"/>
        </w:tabs>
        <w:ind w:firstLine="284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color w:val="000000"/>
          <w:szCs w:val="24"/>
          <w:lang w:eastAsia="ru-RU" w:bidi="ru-RU"/>
        </w:rPr>
        <w:t>Что такое аминокислотный индекс и как рассчитывается?</w:t>
      </w:r>
    </w:p>
    <w:p w14:paraId="32D53F64" w14:textId="77777777" w:rsidR="005B46F4" w:rsidRPr="005B46F4" w:rsidRDefault="005B46F4" w:rsidP="00E65895">
      <w:pPr>
        <w:numPr>
          <w:ilvl w:val="0"/>
          <w:numId w:val="26"/>
        </w:numPr>
        <w:tabs>
          <w:tab w:val="left" w:pos="778"/>
        </w:tabs>
        <w:ind w:firstLine="284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color w:val="000000"/>
          <w:szCs w:val="24"/>
          <w:lang w:eastAsia="ru-RU" w:bidi="ru-RU"/>
        </w:rPr>
        <w:t>Принцип балансирования аминокислот в рационах животных</w:t>
      </w:r>
    </w:p>
    <w:p w14:paraId="39EDA04B" w14:textId="77777777" w:rsidR="005B46F4" w:rsidRPr="005B46F4" w:rsidRDefault="005B46F4" w:rsidP="00E65895">
      <w:pPr>
        <w:numPr>
          <w:ilvl w:val="0"/>
          <w:numId w:val="26"/>
        </w:numPr>
        <w:tabs>
          <w:tab w:val="left" w:pos="778"/>
        </w:tabs>
        <w:ind w:firstLine="284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color w:val="000000"/>
          <w:szCs w:val="24"/>
          <w:lang w:eastAsia="ru-RU" w:bidi="ru-RU"/>
        </w:rPr>
        <w:t>Что характеризует биологическую ценность протеина?</w:t>
      </w:r>
    </w:p>
    <w:p w14:paraId="6C2B233A" w14:textId="77777777" w:rsidR="005B46F4" w:rsidRPr="005B46F4" w:rsidRDefault="005B46F4" w:rsidP="00E65895">
      <w:pPr>
        <w:numPr>
          <w:ilvl w:val="0"/>
          <w:numId w:val="26"/>
        </w:numPr>
        <w:tabs>
          <w:tab w:val="left" w:pos="778"/>
        </w:tabs>
        <w:ind w:firstLine="284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color w:val="000000"/>
          <w:szCs w:val="24"/>
          <w:lang w:eastAsia="ru-RU" w:bidi="ru-RU"/>
        </w:rPr>
        <w:t>Назовите источники азота небелкового характера и уровень их использования в виде кормовых добавок для жвачных животных.</w:t>
      </w:r>
    </w:p>
    <w:p w14:paraId="4DF35AEF" w14:textId="77777777" w:rsidR="005B46F4" w:rsidRPr="005B46F4" w:rsidRDefault="005B46F4" w:rsidP="00E65895">
      <w:pPr>
        <w:numPr>
          <w:ilvl w:val="0"/>
          <w:numId w:val="26"/>
        </w:numPr>
        <w:tabs>
          <w:tab w:val="left" w:pos="778"/>
        </w:tabs>
        <w:ind w:firstLine="284"/>
        <w:jc w:val="both"/>
        <w:rPr>
          <w:rFonts w:eastAsia="Times New Roman" w:cs="Times New Roman"/>
          <w:szCs w:val="24"/>
        </w:rPr>
      </w:pPr>
      <w:r w:rsidRPr="005B46F4">
        <w:rPr>
          <w:rFonts w:eastAsia="Times New Roman" w:cs="Times New Roman"/>
          <w:color w:val="000000"/>
          <w:szCs w:val="24"/>
          <w:lang w:eastAsia="ru-RU" w:bidi="ru-RU"/>
        </w:rPr>
        <w:t>Каковы основные пути решения проблемы дефицита кормового протеина в животноводстве?</w:t>
      </w:r>
    </w:p>
    <w:p w14:paraId="6BCEF2DB" w14:textId="44E9332D" w:rsidR="005D685A" w:rsidRPr="00E37F17" w:rsidRDefault="005D685A" w:rsidP="005D685A">
      <w:pPr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bCs/>
          <w:szCs w:val="24"/>
        </w:rPr>
        <w:t>Задание:</w:t>
      </w:r>
      <w:r w:rsidRPr="00E37F17">
        <w:rPr>
          <w:rFonts w:cs="Times New Roman"/>
          <w:szCs w:val="24"/>
        </w:rPr>
        <w:t xml:space="preserve"> Сопоставьте протеиновую питательность приведенных кормов и проанализируйте степень обеспеченности растущих свиней протеином и критическими аминокислотами при условии, что они получают один из этих кормов. Растущим свиньям на откорме требуются в одном кг сухого вещества: сырого протеина – </w:t>
      </w:r>
      <w:smartTag w:uri="urn:schemas-microsoft-com:office:smarttags" w:element="metricconverter">
        <w:smartTagPr>
          <w:attr w:name="ProductID" w:val="170 г"/>
        </w:smartTagPr>
        <w:r w:rsidRPr="00E37F17">
          <w:rPr>
            <w:rFonts w:cs="Times New Roman"/>
            <w:szCs w:val="24"/>
          </w:rPr>
          <w:t>170 г</w:t>
        </w:r>
      </w:smartTag>
      <w:r w:rsidRPr="00E37F17">
        <w:rPr>
          <w:rFonts w:cs="Times New Roman"/>
          <w:szCs w:val="24"/>
        </w:rPr>
        <w:t xml:space="preserve">, переваримого протеина – </w:t>
      </w:r>
      <w:smartTag w:uri="urn:schemas-microsoft-com:office:smarttags" w:element="metricconverter">
        <w:smartTagPr>
          <w:attr w:name="ProductID" w:val="125 г"/>
        </w:smartTagPr>
        <w:r w:rsidRPr="00E37F17">
          <w:rPr>
            <w:rFonts w:cs="Times New Roman"/>
            <w:szCs w:val="24"/>
          </w:rPr>
          <w:t>125 г</w:t>
        </w:r>
      </w:smartTag>
      <w:r w:rsidRPr="00E37F17">
        <w:rPr>
          <w:rFonts w:cs="Times New Roman"/>
          <w:szCs w:val="24"/>
        </w:rPr>
        <w:t xml:space="preserve">, лизина – </w:t>
      </w:r>
      <w:smartTag w:uri="urn:schemas-microsoft-com:office:smarttags" w:element="metricconverter">
        <w:smartTagPr>
          <w:attr w:name="ProductID" w:val="7 г"/>
        </w:smartTagPr>
        <w:r w:rsidRPr="00E37F17">
          <w:rPr>
            <w:rFonts w:cs="Times New Roman"/>
            <w:szCs w:val="24"/>
          </w:rPr>
          <w:t>7 г</w:t>
        </w:r>
      </w:smartTag>
      <w:r w:rsidRPr="00E37F17">
        <w:rPr>
          <w:rFonts w:cs="Times New Roman"/>
          <w:szCs w:val="24"/>
        </w:rPr>
        <w:t xml:space="preserve">, метионина с цистином – </w:t>
      </w:r>
      <w:smartTag w:uri="urn:schemas-microsoft-com:office:smarttags" w:element="metricconverter">
        <w:smartTagPr>
          <w:attr w:name="ProductID" w:val="5 г"/>
        </w:smartTagPr>
        <w:r w:rsidRPr="00E37F17">
          <w:rPr>
            <w:rFonts w:cs="Times New Roman"/>
            <w:szCs w:val="24"/>
          </w:rPr>
          <w:t>5 г</w:t>
        </w:r>
      </w:smartTag>
      <w:r w:rsidRPr="00E37F17">
        <w:rPr>
          <w:rFonts w:cs="Times New Roman"/>
          <w:szCs w:val="24"/>
        </w:rPr>
        <w:t xml:space="preserve">, триптофана – </w:t>
      </w:r>
      <w:smartTag w:uri="urn:schemas-microsoft-com:office:smarttags" w:element="metricconverter">
        <w:smartTagPr>
          <w:attr w:name="ProductID" w:val="1,2 г"/>
        </w:smartTagPr>
        <w:r w:rsidRPr="00E37F17">
          <w:rPr>
            <w:rFonts w:cs="Times New Roman"/>
            <w:szCs w:val="24"/>
          </w:rPr>
          <w:t>1,2 г</w:t>
        </w:r>
      </w:smartTag>
      <w:r w:rsidRPr="00E37F17">
        <w:rPr>
          <w:rFonts w:cs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580"/>
        <w:gridCol w:w="582"/>
        <w:gridCol w:w="800"/>
        <w:gridCol w:w="802"/>
        <w:gridCol w:w="580"/>
        <w:gridCol w:w="582"/>
        <w:gridCol w:w="942"/>
        <w:gridCol w:w="942"/>
        <w:gridCol w:w="722"/>
        <w:gridCol w:w="725"/>
      </w:tblGrid>
      <w:tr w:rsidR="005D685A" w:rsidRPr="00E14669" w14:paraId="6B8B433C" w14:textId="77777777" w:rsidTr="005375E8">
        <w:trPr>
          <w:trHeight w:val="20"/>
          <w:tblHeader/>
        </w:trPr>
        <w:tc>
          <w:tcPr>
            <w:tcW w:w="1209" w:type="pct"/>
            <w:vMerge w:val="restart"/>
            <w:vAlign w:val="center"/>
          </w:tcPr>
          <w:p w14:paraId="7D479937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Корм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 w14:paraId="3ECDD548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Сырого протеина</w:t>
            </w:r>
          </w:p>
        </w:tc>
        <w:tc>
          <w:tcPr>
            <w:tcW w:w="837" w:type="pct"/>
            <w:gridSpan w:val="2"/>
            <w:vMerge w:val="restart"/>
            <w:vAlign w:val="center"/>
          </w:tcPr>
          <w:p w14:paraId="797C0032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Переваримого протеина</w:t>
            </w:r>
          </w:p>
        </w:tc>
        <w:tc>
          <w:tcPr>
            <w:tcW w:w="2347" w:type="pct"/>
            <w:gridSpan w:val="6"/>
            <w:vAlign w:val="center"/>
          </w:tcPr>
          <w:p w14:paraId="25208496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14669">
                <w:rPr>
                  <w:rFonts w:cs="Times New Roman"/>
                  <w:iCs/>
                  <w:sz w:val="20"/>
                  <w:szCs w:val="20"/>
                </w:rPr>
                <w:t>1 кг</w:t>
              </w:r>
            </w:smartTag>
            <w:r w:rsidRPr="00E14669">
              <w:rPr>
                <w:rFonts w:cs="Times New Roman"/>
                <w:iCs/>
                <w:sz w:val="20"/>
                <w:szCs w:val="20"/>
              </w:rPr>
              <w:t xml:space="preserve"> содержится аминокислот</w:t>
            </w:r>
          </w:p>
        </w:tc>
      </w:tr>
      <w:tr w:rsidR="005D685A" w:rsidRPr="00E14669" w14:paraId="04B0F8B8" w14:textId="77777777" w:rsidTr="005375E8">
        <w:trPr>
          <w:trHeight w:val="20"/>
          <w:tblHeader/>
        </w:trPr>
        <w:tc>
          <w:tcPr>
            <w:tcW w:w="1209" w:type="pct"/>
            <w:vMerge/>
            <w:vAlign w:val="center"/>
          </w:tcPr>
          <w:p w14:paraId="589F3F58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Merge/>
            <w:vAlign w:val="center"/>
          </w:tcPr>
          <w:p w14:paraId="704DF832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vMerge/>
            <w:vAlign w:val="center"/>
          </w:tcPr>
          <w:p w14:paraId="7A377F36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3E182DEF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лизин</w:t>
            </w:r>
          </w:p>
        </w:tc>
        <w:tc>
          <w:tcPr>
            <w:tcW w:w="984" w:type="pct"/>
            <w:gridSpan w:val="2"/>
            <w:vAlign w:val="center"/>
          </w:tcPr>
          <w:p w14:paraId="40A6F248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метионин +цистин</w:t>
            </w:r>
          </w:p>
        </w:tc>
        <w:tc>
          <w:tcPr>
            <w:tcW w:w="755" w:type="pct"/>
            <w:gridSpan w:val="2"/>
            <w:vAlign w:val="center"/>
          </w:tcPr>
          <w:p w14:paraId="5FA9806F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триптофан</w:t>
            </w:r>
          </w:p>
        </w:tc>
      </w:tr>
      <w:tr w:rsidR="005D685A" w:rsidRPr="00E14669" w14:paraId="207ABE44" w14:textId="77777777" w:rsidTr="005375E8">
        <w:trPr>
          <w:trHeight w:val="1182"/>
          <w:tblHeader/>
        </w:trPr>
        <w:tc>
          <w:tcPr>
            <w:tcW w:w="1209" w:type="pct"/>
            <w:vMerge/>
            <w:vAlign w:val="center"/>
          </w:tcPr>
          <w:p w14:paraId="14426EE2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303" w:type="pct"/>
            <w:textDirection w:val="btLr"/>
            <w:vAlign w:val="center"/>
          </w:tcPr>
          <w:p w14:paraId="53A484E1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304" w:type="pct"/>
            <w:textDirection w:val="btLr"/>
            <w:vAlign w:val="center"/>
          </w:tcPr>
          <w:p w14:paraId="698A8F17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  <w:tc>
          <w:tcPr>
            <w:tcW w:w="418" w:type="pct"/>
            <w:textDirection w:val="btLr"/>
            <w:vAlign w:val="center"/>
          </w:tcPr>
          <w:p w14:paraId="03A06004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419" w:type="pct"/>
            <w:textDirection w:val="btLr"/>
            <w:vAlign w:val="center"/>
          </w:tcPr>
          <w:p w14:paraId="3A903A31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  <w:tc>
          <w:tcPr>
            <w:tcW w:w="303" w:type="pct"/>
            <w:textDirection w:val="btLr"/>
            <w:vAlign w:val="center"/>
          </w:tcPr>
          <w:p w14:paraId="4A15413E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304" w:type="pct"/>
            <w:textDirection w:val="btLr"/>
            <w:vAlign w:val="center"/>
          </w:tcPr>
          <w:p w14:paraId="2C74C064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  <w:tc>
          <w:tcPr>
            <w:tcW w:w="492" w:type="pct"/>
            <w:textDirection w:val="btLr"/>
            <w:vAlign w:val="center"/>
          </w:tcPr>
          <w:p w14:paraId="16058024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492" w:type="pct"/>
            <w:textDirection w:val="btLr"/>
            <w:vAlign w:val="center"/>
          </w:tcPr>
          <w:p w14:paraId="6C11A750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  <w:tc>
          <w:tcPr>
            <w:tcW w:w="377" w:type="pct"/>
            <w:textDirection w:val="btLr"/>
            <w:vAlign w:val="center"/>
          </w:tcPr>
          <w:p w14:paraId="7C4C97C7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содержится</w:t>
            </w:r>
          </w:p>
        </w:tc>
        <w:tc>
          <w:tcPr>
            <w:tcW w:w="378" w:type="pct"/>
            <w:textDirection w:val="btLr"/>
            <w:vAlign w:val="center"/>
          </w:tcPr>
          <w:p w14:paraId="2167A6E7" w14:textId="77777777" w:rsidR="005D685A" w:rsidRPr="00E14669" w:rsidRDefault="005D685A" w:rsidP="005D685A">
            <w:pPr>
              <w:keepNext/>
              <w:spacing w:line="240" w:lineRule="auto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14669">
              <w:rPr>
                <w:rFonts w:cs="Times New Roman"/>
                <w:iCs/>
                <w:sz w:val="20"/>
                <w:szCs w:val="20"/>
              </w:rPr>
              <w:t>обеспеченность, %</w:t>
            </w:r>
          </w:p>
        </w:tc>
      </w:tr>
      <w:tr w:rsidR="005D685A" w:rsidRPr="00E14669" w14:paraId="695A8D1D" w14:textId="77777777" w:rsidTr="005375E8">
        <w:trPr>
          <w:trHeight w:val="20"/>
        </w:trPr>
        <w:tc>
          <w:tcPr>
            <w:tcW w:w="1209" w:type="pct"/>
            <w:vAlign w:val="center"/>
          </w:tcPr>
          <w:p w14:paraId="1FE20215" w14:textId="4544ED63" w:rsidR="005D685A" w:rsidRPr="00E14669" w:rsidRDefault="005375E8" w:rsidP="005D685A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Вика</w:t>
            </w:r>
          </w:p>
        </w:tc>
        <w:tc>
          <w:tcPr>
            <w:tcW w:w="303" w:type="pct"/>
          </w:tcPr>
          <w:p w14:paraId="3C76AF21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3029541D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3C8CAF2E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7C295EF5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5A2CE8BE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07E9B817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2C47EF85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5EBC9EC0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05231900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2E82C209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D685A" w:rsidRPr="00E14669" w14:paraId="10B2D6D8" w14:textId="77777777" w:rsidTr="005375E8">
        <w:trPr>
          <w:trHeight w:val="20"/>
        </w:trPr>
        <w:tc>
          <w:tcPr>
            <w:tcW w:w="1209" w:type="pct"/>
            <w:vAlign w:val="center"/>
          </w:tcPr>
          <w:p w14:paraId="51E47411" w14:textId="7DF447FC" w:rsidR="005D685A" w:rsidRPr="00E14669" w:rsidRDefault="005375E8" w:rsidP="005D685A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Чина</w:t>
            </w:r>
          </w:p>
        </w:tc>
        <w:tc>
          <w:tcPr>
            <w:tcW w:w="303" w:type="pct"/>
          </w:tcPr>
          <w:p w14:paraId="4445848C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39FAB691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623AABFF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7FE52EDF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16442E08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50A696B0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21EFB71B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04504022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15B90A1B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76C578A9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D685A" w:rsidRPr="00E14669" w14:paraId="6FAC6EBD" w14:textId="77777777" w:rsidTr="005375E8">
        <w:trPr>
          <w:trHeight w:val="20"/>
        </w:trPr>
        <w:tc>
          <w:tcPr>
            <w:tcW w:w="1209" w:type="pct"/>
            <w:vAlign w:val="center"/>
          </w:tcPr>
          <w:p w14:paraId="37E8E23A" w14:textId="47AC6074" w:rsidR="005D685A" w:rsidRPr="00E14669" w:rsidRDefault="005375E8" w:rsidP="005D685A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Рожь</w:t>
            </w:r>
          </w:p>
        </w:tc>
        <w:tc>
          <w:tcPr>
            <w:tcW w:w="303" w:type="pct"/>
          </w:tcPr>
          <w:p w14:paraId="7C3BA907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17D06935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3160CCE1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69A0972C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50D45F1B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7E516CC4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14C692DE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20FD0546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25C011DE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547A3768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D685A" w:rsidRPr="00E14669" w14:paraId="65579521" w14:textId="77777777" w:rsidTr="005375E8">
        <w:trPr>
          <w:trHeight w:val="20"/>
        </w:trPr>
        <w:tc>
          <w:tcPr>
            <w:tcW w:w="1209" w:type="pct"/>
            <w:vAlign w:val="center"/>
          </w:tcPr>
          <w:p w14:paraId="45214052" w14:textId="03183711" w:rsidR="005D685A" w:rsidRPr="00E14669" w:rsidRDefault="005375E8" w:rsidP="005D685A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Жмых подсолнечника</w:t>
            </w:r>
          </w:p>
        </w:tc>
        <w:tc>
          <w:tcPr>
            <w:tcW w:w="303" w:type="pct"/>
          </w:tcPr>
          <w:p w14:paraId="27AD66C7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424CA3BB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113202B2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469E1E43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3AFBC1A3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67406720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2CC11975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06FA6763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4F5CF830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3CAA1E42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D685A" w:rsidRPr="00E14669" w14:paraId="3CA36C50" w14:textId="77777777" w:rsidTr="005375E8">
        <w:trPr>
          <w:trHeight w:val="20"/>
        </w:trPr>
        <w:tc>
          <w:tcPr>
            <w:tcW w:w="1209" w:type="pct"/>
            <w:vAlign w:val="center"/>
          </w:tcPr>
          <w:p w14:paraId="6C00F3F1" w14:textId="53052A3E" w:rsidR="005D685A" w:rsidRPr="00E14669" w:rsidRDefault="005375E8" w:rsidP="005D685A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Шрот хлопчатника</w:t>
            </w:r>
          </w:p>
        </w:tc>
        <w:tc>
          <w:tcPr>
            <w:tcW w:w="303" w:type="pct"/>
          </w:tcPr>
          <w:p w14:paraId="7B9B6666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13B44F05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07481EF4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74D82997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23C0737A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291ADF45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06F42CA4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6061497F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0F4D76A4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29CD1B77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5D685A" w:rsidRPr="00E14669" w14:paraId="7ADC7206" w14:textId="77777777" w:rsidTr="005375E8">
        <w:trPr>
          <w:trHeight w:val="20"/>
        </w:trPr>
        <w:tc>
          <w:tcPr>
            <w:tcW w:w="1209" w:type="pct"/>
            <w:vAlign w:val="center"/>
          </w:tcPr>
          <w:p w14:paraId="647F08DC" w14:textId="67E8B4C0" w:rsidR="005D685A" w:rsidRPr="00E14669" w:rsidRDefault="005375E8" w:rsidP="005D685A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Шрот соевый</w:t>
            </w:r>
          </w:p>
        </w:tc>
        <w:tc>
          <w:tcPr>
            <w:tcW w:w="303" w:type="pct"/>
          </w:tcPr>
          <w:p w14:paraId="7883CAEB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730C81E5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8" w:type="pct"/>
          </w:tcPr>
          <w:p w14:paraId="41E01704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9" w:type="pct"/>
          </w:tcPr>
          <w:p w14:paraId="4CDFD2CA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3" w:type="pct"/>
          </w:tcPr>
          <w:p w14:paraId="41A65D29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04" w:type="pct"/>
          </w:tcPr>
          <w:p w14:paraId="2650B634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016AA73C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92" w:type="pct"/>
          </w:tcPr>
          <w:p w14:paraId="739E6111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7" w:type="pct"/>
          </w:tcPr>
          <w:p w14:paraId="1DFEB2D4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378" w:type="pct"/>
          </w:tcPr>
          <w:p w14:paraId="4F1F3260" w14:textId="77777777" w:rsidR="005D685A" w:rsidRPr="00E14669" w:rsidRDefault="005D685A" w:rsidP="005D685A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018F909F" w14:textId="77777777" w:rsidR="005D685A" w:rsidRPr="008F7741" w:rsidRDefault="005D685A" w:rsidP="005D685A">
      <w:pPr>
        <w:spacing w:line="240" w:lineRule="auto"/>
      </w:pPr>
    </w:p>
    <w:p w14:paraId="7BABE2D9" w14:textId="77777777" w:rsidR="005D685A" w:rsidRPr="00E37F17" w:rsidRDefault="005D685A" w:rsidP="005D685A">
      <w:pPr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2A9CCB" wp14:editId="59CDBD6F">
                <wp:simplePos x="0" y="0"/>
                <wp:positionH relativeFrom="column">
                  <wp:posOffset>8823960</wp:posOffset>
                </wp:positionH>
                <wp:positionV relativeFrom="paragraph">
                  <wp:posOffset>549910</wp:posOffset>
                </wp:positionV>
                <wp:extent cx="541020" cy="7213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FA31" w14:textId="77777777" w:rsidR="005D685A" w:rsidRDefault="005D685A" w:rsidP="005D685A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A9CC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94.8pt;margin-top:43.3pt;width:42.6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" o:allowincell="f" strokecolor="white">
                <v:textbox style="layout-flow:vertical">
                  <w:txbxContent>
                    <w:p w14:paraId="1C14FA31" w14:textId="77777777" w:rsidR="005D685A" w:rsidRDefault="005D685A" w:rsidP="005D685A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Pr="00E37F17">
        <w:rPr>
          <w:rFonts w:cs="Times New Roman"/>
          <w:szCs w:val="24"/>
        </w:rPr>
        <w:t>Сделайте выводы.</w:t>
      </w:r>
    </w:p>
    <w:p w14:paraId="51F76CC7" w14:textId="77777777" w:rsidR="005D685A" w:rsidRPr="005D685A" w:rsidRDefault="005D685A" w:rsidP="005D685A"/>
    <w:p w14:paraId="0BF46E33" w14:textId="77777777" w:rsidR="005B46F4" w:rsidRPr="005B46F4" w:rsidRDefault="005B46F4" w:rsidP="00E65895">
      <w:pPr>
        <w:contextualSpacing/>
        <w:jc w:val="center"/>
        <w:rPr>
          <w:rFonts w:cs="Times New Roman"/>
          <w:bCs/>
          <w:szCs w:val="24"/>
        </w:rPr>
      </w:pPr>
      <w:r w:rsidRPr="005B46F4">
        <w:rPr>
          <w:rFonts w:cs="Times New Roman"/>
          <w:b/>
          <w:color w:val="000000"/>
          <w:kern w:val="36"/>
          <w:szCs w:val="24"/>
          <w:lang w:eastAsia="ru-RU"/>
        </w:rPr>
        <w:t>Список литературы для самостоятельного изучения по теме «Протеиновая питательность кормов»</w:t>
      </w:r>
    </w:p>
    <w:p w14:paraId="3B34592B" w14:textId="377DE3F4" w:rsidR="005B46F4" w:rsidRPr="005B46F4" w:rsidRDefault="005B46F4" w:rsidP="00E65895">
      <w:pPr>
        <w:numPr>
          <w:ilvl w:val="0"/>
          <w:numId w:val="27"/>
        </w:numPr>
        <w:ind w:left="0" w:firstLine="284"/>
        <w:contextualSpacing/>
        <w:jc w:val="both"/>
        <w:rPr>
          <w:bCs/>
          <w:szCs w:val="24"/>
        </w:rPr>
      </w:pPr>
      <w:r w:rsidRPr="005B46F4">
        <w:rPr>
          <w:bCs/>
          <w:szCs w:val="24"/>
        </w:rPr>
        <w:t>Рядчиков, В. Г. Основы питания и кормлени</w:t>
      </w:r>
      <w:r>
        <w:rPr>
          <w:bCs/>
          <w:szCs w:val="24"/>
        </w:rPr>
        <w:t>я сельскохозяйственных животных</w:t>
      </w:r>
      <w:r w:rsidRPr="005B46F4">
        <w:rPr>
          <w:bCs/>
          <w:szCs w:val="24"/>
        </w:rPr>
        <w:t>: учебник для студентов вузов по направлению "Зоотехния" и специальностям "Ветеринария", "Ветеринарно-санитарная экспертиза" / В.</w:t>
      </w:r>
      <w:r>
        <w:rPr>
          <w:bCs/>
          <w:szCs w:val="24"/>
        </w:rPr>
        <w:t xml:space="preserve"> Г. Рядчиков. </w:t>
      </w:r>
      <w:r w:rsidR="00684C0F">
        <w:rPr>
          <w:bCs/>
          <w:szCs w:val="24"/>
        </w:rPr>
        <w:t xml:space="preserve">– </w:t>
      </w:r>
      <w:r>
        <w:rPr>
          <w:bCs/>
          <w:szCs w:val="24"/>
        </w:rPr>
        <w:t>Санкт-</w:t>
      </w:r>
      <w:r>
        <w:rPr>
          <w:bCs/>
          <w:szCs w:val="24"/>
        </w:rPr>
        <w:lastRenderedPageBreak/>
        <w:t xml:space="preserve">Петербург: Лань, 2015. </w:t>
      </w:r>
      <w:r w:rsidR="00684C0F">
        <w:rPr>
          <w:bCs/>
          <w:szCs w:val="24"/>
        </w:rPr>
        <w:t xml:space="preserve">– </w:t>
      </w:r>
      <w:r>
        <w:rPr>
          <w:bCs/>
          <w:szCs w:val="24"/>
        </w:rPr>
        <w:t>640 с.</w:t>
      </w:r>
      <w:r w:rsidRPr="005B46F4">
        <w:rPr>
          <w:bCs/>
          <w:szCs w:val="24"/>
        </w:rPr>
        <w:t xml:space="preserve">: ил. </w:t>
      </w:r>
      <w:r w:rsidR="00684C0F">
        <w:rPr>
          <w:bCs/>
          <w:szCs w:val="24"/>
        </w:rPr>
        <w:t xml:space="preserve">– </w:t>
      </w:r>
      <w:r w:rsidRPr="005B46F4">
        <w:rPr>
          <w:bCs/>
          <w:szCs w:val="24"/>
        </w:rPr>
        <w:t>(Учебники для вузов. Специальная литература. Гр. МСХ РФ). 70 экз.</w:t>
      </w:r>
    </w:p>
    <w:p w14:paraId="624D9AC4" w14:textId="497223BE" w:rsidR="005B46F4" w:rsidRPr="005B46F4" w:rsidRDefault="005B46F4" w:rsidP="00E65895">
      <w:pPr>
        <w:numPr>
          <w:ilvl w:val="0"/>
          <w:numId w:val="27"/>
        </w:numPr>
        <w:ind w:left="0" w:firstLine="284"/>
        <w:contextualSpacing/>
        <w:jc w:val="both"/>
        <w:rPr>
          <w:bCs/>
          <w:spacing w:val="-8"/>
          <w:szCs w:val="24"/>
        </w:rPr>
      </w:pPr>
      <w:r w:rsidRPr="005B46F4">
        <w:rPr>
          <w:bCs/>
          <w:szCs w:val="24"/>
        </w:rPr>
        <w:t>ЭБС "Лань" Книга:</w:t>
      </w:r>
      <w:r w:rsidR="00E65895">
        <w:rPr>
          <w:bCs/>
          <w:szCs w:val="24"/>
        </w:rPr>
        <w:t xml:space="preserve"> </w:t>
      </w:r>
      <w:r w:rsidRPr="005B46F4">
        <w:rPr>
          <w:bCs/>
          <w:szCs w:val="24"/>
        </w:rPr>
        <w:t>Кормлени</w:t>
      </w:r>
      <w:r>
        <w:rPr>
          <w:bCs/>
          <w:szCs w:val="24"/>
        </w:rPr>
        <w:t>е сельскохозяйственных животных</w:t>
      </w:r>
      <w:r w:rsidRPr="005B46F4">
        <w:rPr>
          <w:bCs/>
          <w:szCs w:val="24"/>
        </w:rPr>
        <w:t>: конспект лек</w:t>
      </w:r>
      <w:r>
        <w:rPr>
          <w:bCs/>
          <w:szCs w:val="24"/>
        </w:rPr>
        <w:t>ций / сост.: Л. И. Лисунова</w:t>
      </w:r>
      <w:r w:rsidRPr="005B46F4">
        <w:rPr>
          <w:bCs/>
          <w:szCs w:val="24"/>
        </w:rPr>
        <w:t xml:space="preserve">; Новосиб. </w:t>
      </w:r>
      <w:r w:rsidRPr="005B46F4">
        <w:rPr>
          <w:bCs/>
          <w:spacing w:val="-8"/>
          <w:szCs w:val="24"/>
        </w:rPr>
        <w:t>го</w:t>
      </w:r>
      <w:r>
        <w:rPr>
          <w:bCs/>
          <w:spacing w:val="-8"/>
          <w:szCs w:val="24"/>
        </w:rPr>
        <w:t xml:space="preserve">с. аграрный ун-т. </w:t>
      </w:r>
      <w:r w:rsidR="00684C0F">
        <w:rPr>
          <w:bCs/>
          <w:spacing w:val="-8"/>
          <w:szCs w:val="24"/>
        </w:rPr>
        <w:t xml:space="preserve">– </w:t>
      </w:r>
      <w:r>
        <w:rPr>
          <w:bCs/>
          <w:spacing w:val="-8"/>
          <w:szCs w:val="24"/>
        </w:rPr>
        <w:t>Новосибирск</w:t>
      </w:r>
      <w:r w:rsidRPr="005B46F4">
        <w:rPr>
          <w:bCs/>
          <w:spacing w:val="-8"/>
          <w:szCs w:val="24"/>
        </w:rPr>
        <w:t xml:space="preserve">: Золотой колос, 2014. </w:t>
      </w:r>
      <w:r w:rsidR="00684C0F">
        <w:rPr>
          <w:bCs/>
          <w:spacing w:val="-8"/>
          <w:szCs w:val="24"/>
        </w:rPr>
        <w:t xml:space="preserve">– </w:t>
      </w:r>
      <w:r w:rsidR="00E65895">
        <w:rPr>
          <w:bCs/>
          <w:spacing w:val="-8"/>
          <w:szCs w:val="24"/>
        </w:rPr>
        <w:t>78 </w:t>
      </w:r>
      <w:r w:rsidRPr="005B46F4">
        <w:rPr>
          <w:bCs/>
          <w:spacing w:val="-8"/>
          <w:szCs w:val="24"/>
        </w:rPr>
        <w:t>с.</w:t>
      </w:r>
    </w:p>
    <w:p w14:paraId="7BB61280" w14:textId="26A8F6C5" w:rsidR="00684C0F" w:rsidRDefault="005B46F4" w:rsidP="00E65895">
      <w:pPr>
        <w:numPr>
          <w:ilvl w:val="0"/>
          <w:numId w:val="27"/>
        </w:numPr>
        <w:ind w:left="0" w:firstLine="284"/>
        <w:contextualSpacing/>
        <w:jc w:val="both"/>
        <w:rPr>
          <w:bCs/>
          <w:szCs w:val="24"/>
        </w:rPr>
      </w:pPr>
      <w:r w:rsidRPr="005B46F4">
        <w:rPr>
          <w:bCs/>
          <w:szCs w:val="24"/>
        </w:rPr>
        <w:t>ЭБС "Лань" Книга:</w:t>
      </w:r>
      <w:r w:rsidR="00E65895">
        <w:rPr>
          <w:bCs/>
          <w:szCs w:val="24"/>
        </w:rPr>
        <w:t xml:space="preserve"> </w:t>
      </w:r>
      <w:r w:rsidRPr="005B46F4">
        <w:rPr>
          <w:bCs/>
          <w:szCs w:val="24"/>
        </w:rPr>
        <w:t>Лисунова, Л. И. Кормлени</w:t>
      </w:r>
      <w:r>
        <w:rPr>
          <w:bCs/>
          <w:szCs w:val="24"/>
        </w:rPr>
        <w:t>е сельскохозяйственных животных</w:t>
      </w:r>
      <w:r w:rsidRPr="005B46F4">
        <w:rPr>
          <w:bCs/>
          <w:szCs w:val="24"/>
        </w:rPr>
        <w:t>:</w:t>
      </w:r>
      <w:r>
        <w:rPr>
          <w:bCs/>
          <w:szCs w:val="24"/>
        </w:rPr>
        <w:t xml:space="preserve"> учеб. пособие / Л. И. Лисунова</w:t>
      </w:r>
      <w:r w:rsidRPr="005B46F4">
        <w:rPr>
          <w:bCs/>
          <w:szCs w:val="24"/>
        </w:rPr>
        <w:t>; под ред</w:t>
      </w:r>
      <w:r>
        <w:rPr>
          <w:bCs/>
          <w:szCs w:val="24"/>
        </w:rPr>
        <w:t xml:space="preserve">. В. С. Токарева. </w:t>
      </w:r>
      <w:r w:rsidR="00684C0F">
        <w:rPr>
          <w:bCs/>
          <w:szCs w:val="24"/>
        </w:rPr>
        <w:t xml:space="preserve">– </w:t>
      </w:r>
      <w:r>
        <w:rPr>
          <w:bCs/>
          <w:szCs w:val="24"/>
        </w:rPr>
        <w:t>Новосибирск</w:t>
      </w:r>
      <w:r w:rsidRPr="005B46F4">
        <w:rPr>
          <w:bCs/>
          <w:szCs w:val="24"/>
        </w:rPr>
        <w:t xml:space="preserve">: НГАУ (Новосибирский государственный аграрный университет), 2011. </w:t>
      </w:r>
      <w:r w:rsidR="00684C0F">
        <w:rPr>
          <w:bCs/>
          <w:szCs w:val="24"/>
        </w:rPr>
        <w:t xml:space="preserve">– </w:t>
      </w:r>
      <w:r w:rsidRPr="005B46F4">
        <w:rPr>
          <w:bCs/>
          <w:szCs w:val="24"/>
        </w:rPr>
        <w:t>401 с.</w:t>
      </w:r>
    </w:p>
    <w:p w14:paraId="43290CD0" w14:textId="5BDE56D5" w:rsidR="00684C0F" w:rsidRDefault="005B46F4" w:rsidP="00E65895">
      <w:pPr>
        <w:numPr>
          <w:ilvl w:val="0"/>
          <w:numId w:val="27"/>
        </w:numPr>
        <w:ind w:left="0" w:firstLine="284"/>
        <w:contextualSpacing/>
        <w:jc w:val="both"/>
        <w:rPr>
          <w:bCs/>
          <w:szCs w:val="24"/>
        </w:rPr>
      </w:pPr>
      <w:r>
        <w:rPr>
          <w:bCs/>
          <w:szCs w:val="24"/>
        </w:rPr>
        <w:t>Кормление животных</w:t>
      </w:r>
      <w:r w:rsidRPr="005B46F4">
        <w:rPr>
          <w:bCs/>
          <w:szCs w:val="24"/>
        </w:rPr>
        <w:t>: учебник для студентов вузов по направлениям: "Зоотехния" (бакалавриат) и "Ветеринария" (специалитет). Т. 2 / под общ. ред.: И. Ф. Драганова, Н. Г. Макарцева, В. В. Калашинкова</w:t>
      </w:r>
      <w:r>
        <w:rPr>
          <w:bCs/>
          <w:szCs w:val="24"/>
        </w:rPr>
        <w:t>; МСХ РФ</w:t>
      </w:r>
      <w:r w:rsidRPr="005B46F4">
        <w:rPr>
          <w:bCs/>
          <w:szCs w:val="24"/>
        </w:rPr>
        <w:t xml:space="preserve">; Рос. гос. аграрный ун-т </w:t>
      </w:r>
      <w:r w:rsidR="00684C0F">
        <w:rPr>
          <w:bCs/>
          <w:szCs w:val="24"/>
        </w:rPr>
        <w:t xml:space="preserve">– </w:t>
      </w:r>
      <w:r>
        <w:rPr>
          <w:bCs/>
          <w:szCs w:val="24"/>
        </w:rPr>
        <w:t xml:space="preserve">МСХА им. К. А. Тимирязева. </w:t>
      </w:r>
      <w:r w:rsidR="00684C0F">
        <w:rPr>
          <w:bCs/>
          <w:szCs w:val="24"/>
        </w:rPr>
        <w:t xml:space="preserve">– </w:t>
      </w:r>
      <w:r>
        <w:rPr>
          <w:bCs/>
          <w:szCs w:val="24"/>
        </w:rPr>
        <w:t>М.</w:t>
      </w:r>
      <w:r w:rsidRPr="005B46F4">
        <w:rPr>
          <w:bCs/>
          <w:szCs w:val="24"/>
        </w:rPr>
        <w:t xml:space="preserve">: РГАУ -МСХА, 2010. </w:t>
      </w:r>
      <w:r w:rsidR="00684C0F">
        <w:rPr>
          <w:bCs/>
          <w:szCs w:val="24"/>
        </w:rPr>
        <w:t xml:space="preserve">– </w:t>
      </w:r>
      <w:r w:rsidRPr="005B46F4">
        <w:rPr>
          <w:bCs/>
          <w:szCs w:val="24"/>
        </w:rPr>
        <w:t xml:space="preserve">565 с. </w:t>
      </w:r>
      <w:r w:rsidR="00684C0F">
        <w:rPr>
          <w:bCs/>
          <w:szCs w:val="24"/>
        </w:rPr>
        <w:t xml:space="preserve">– </w:t>
      </w:r>
      <w:r w:rsidRPr="005B46F4">
        <w:rPr>
          <w:bCs/>
          <w:szCs w:val="24"/>
        </w:rPr>
        <w:t>(Гр. УМО) 49 экз.</w:t>
      </w:r>
    </w:p>
    <w:p w14:paraId="3701CD8A" w14:textId="77777777" w:rsidR="00684C0F" w:rsidRDefault="005B46F4" w:rsidP="00E65895">
      <w:pPr>
        <w:numPr>
          <w:ilvl w:val="0"/>
          <w:numId w:val="27"/>
        </w:numPr>
        <w:ind w:left="0" w:firstLine="284"/>
        <w:contextualSpacing/>
        <w:jc w:val="both"/>
        <w:rPr>
          <w:rFonts w:cs="Times New Roman"/>
          <w:szCs w:val="24"/>
        </w:rPr>
      </w:pPr>
      <w:r w:rsidRPr="005B46F4">
        <w:rPr>
          <w:rFonts w:cs="Times New Roman"/>
          <w:szCs w:val="24"/>
          <w:lang w:val="en-US"/>
        </w:rPr>
        <w:t>http</w:t>
      </w:r>
      <w:r w:rsidRPr="005B46F4">
        <w:rPr>
          <w:rFonts w:cs="Times New Roman"/>
          <w:szCs w:val="24"/>
        </w:rPr>
        <w:t>//</w:t>
      </w:r>
      <w:r w:rsidRPr="005B46F4">
        <w:rPr>
          <w:rFonts w:cs="Times New Roman"/>
          <w:szCs w:val="24"/>
          <w:lang w:val="en-US"/>
        </w:rPr>
        <w:t>www</w:t>
      </w:r>
      <w:r w:rsidRPr="005B46F4">
        <w:rPr>
          <w:rFonts w:cs="Times New Roman"/>
          <w:szCs w:val="24"/>
        </w:rPr>
        <w:t>.</w:t>
      </w:r>
      <w:r w:rsidRPr="005B46F4">
        <w:rPr>
          <w:rFonts w:cs="Times New Roman"/>
          <w:szCs w:val="24"/>
          <w:lang w:val="en-US"/>
        </w:rPr>
        <w:t>dissland</w:t>
      </w:r>
      <w:r w:rsidRPr="005B46F4">
        <w:rPr>
          <w:rFonts w:cs="Times New Roman"/>
          <w:szCs w:val="24"/>
        </w:rPr>
        <w:t>.</w:t>
      </w:r>
      <w:r w:rsidRPr="005B46F4">
        <w:rPr>
          <w:rFonts w:cs="Times New Roman"/>
          <w:szCs w:val="24"/>
          <w:lang w:val="en-US"/>
        </w:rPr>
        <w:t>com</w:t>
      </w:r>
      <w:r w:rsidRPr="005B46F4">
        <w:rPr>
          <w:rFonts w:cs="Times New Roman"/>
          <w:szCs w:val="24"/>
        </w:rPr>
        <w:t xml:space="preserve"> //Журнал «Использование кормовых ресурсов»</w:t>
      </w:r>
    </w:p>
    <w:p w14:paraId="2DA8714F" w14:textId="77777777" w:rsidR="00822ED0" w:rsidRDefault="00822ED0" w:rsidP="00E65895">
      <w:pPr>
        <w:keepNext/>
        <w:jc w:val="center"/>
        <w:rPr>
          <w:rFonts w:eastAsia="Times New Roman"/>
          <w:b/>
          <w:szCs w:val="24"/>
        </w:rPr>
      </w:pPr>
    </w:p>
    <w:p w14:paraId="3B0FA9ED" w14:textId="1C0898D3" w:rsidR="00E65895" w:rsidRPr="00E65895" w:rsidRDefault="00E65895" w:rsidP="00E65895">
      <w:pPr>
        <w:keepNext/>
        <w:jc w:val="center"/>
        <w:rPr>
          <w:rFonts w:eastAsia="Times New Roman"/>
          <w:b/>
          <w:szCs w:val="24"/>
        </w:rPr>
      </w:pPr>
      <w:r w:rsidRPr="00E65895">
        <w:rPr>
          <w:rFonts w:eastAsia="Times New Roman"/>
          <w:b/>
          <w:szCs w:val="24"/>
        </w:rPr>
        <w:t>Минеральная питательность кормов</w:t>
      </w:r>
    </w:p>
    <w:p w14:paraId="3F49C96D" w14:textId="77777777" w:rsidR="00E65895" w:rsidRPr="00CE1BD6" w:rsidRDefault="00E65895" w:rsidP="00E65895">
      <w:pPr>
        <w:pStyle w:val="20"/>
        <w:keepNext/>
        <w:widowControl/>
        <w:shd w:val="clear" w:color="auto" w:fill="auto"/>
        <w:spacing w:before="0" w:after="0" w:line="360" w:lineRule="auto"/>
        <w:ind w:firstLine="740"/>
        <w:jc w:val="both"/>
        <w:rPr>
          <w:sz w:val="24"/>
        </w:rPr>
      </w:pPr>
      <w:r w:rsidRPr="00CE1BD6">
        <w:rPr>
          <w:rStyle w:val="21"/>
          <w:sz w:val="24"/>
        </w:rPr>
        <w:t xml:space="preserve">Задачи: </w:t>
      </w:r>
      <w:r w:rsidRPr="00CE1BD6">
        <w:rPr>
          <w:color w:val="000000"/>
          <w:sz w:val="24"/>
          <w:lang w:eastAsia="ru-RU" w:bidi="ru-RU"/>
        </w:rPr>
        <w:t>Научиться рассчитывать сумму основных и кислотных элементов, реакцию золы корма и рациона животных.</w:t>
      </w:r>
    </w:p>
    <w:p w14:paraId="0CC1368A" w14:textId="77777777" w:rsidR="00E65895" w:rsidRDefault="00E65895" w:rsidP="00E65895">
      <w:pPr>
        <w:pStyle w:val="20"/>
        <w:widowControl/>
        <w:shd w:val="clear" w:color="auto" w:fill="auto"/>
        <w:spacing w:before="0" w:after="0" w:line="360" w:lineRule="auto"/>
        <w:ind w:firstLine="740"/>
        <w:jc w:val="both"/>
        <w:rPr>
          <w:color w:val="000000"/>
          <w:sz w:val="24"/>
          <w:lang w:eastAsia="ru-RU" w:bidi="ru-RU"/>
        </w:rPr>
      </w:pPr>
      <w:r w:rsidRPr="00CE1BD6">
        <w:rPr>
          <w:rStyle w:val="21"/>
          <w:sz w:val="24"/>
        </w:rPr>
        <w:t xml:space="preserve">Студент должен знать: </w:t>
      </w:r>
      <w:r w:rsidRPr="00CE1BD6">
        <w:rPr>
          <w:color w:val="000000"/>
          <w:sz w:val="24"/>
          <w:lang w:eastAsia="ru-RU" w:bidi="ru-RU"/>
        </w:rPr>
        <w:t>Значение минеральных веществ для организма животных. Макроэлементы: источники, доступность и усвоение, депонирование, реакция золы. Микроэлементы: последствия их недостаточного поступления, источники.</w:t>
      </w:r>
    </w:p>
    <w:p w14:paraId="6B55FABC" w14:textId="77777777" w:rsidR="00E65895" w:rsidRPr="0011374B" w:rsidRDefault="00E65895" w:rsidP="00E65895">
      <w:pPr>
        <w:pStyle w:val="40"/>
        <w:keepNext/>
        <w:widowControl/>
        <w:shd w:val="clear" w:color="auto" w:fill="auto"/>
        <w:spacing w:before="0" w:line="360" w:lineRule="auto"/>
        <w:ind w:firstLine="740"/>
        <w:jc w:val="both"/>
        <w:rPr>
          <w:color w:val="000000"/>
          <w:sz w:val="24"/>
          <w:lang w:eastAsia="ru-RU" w:bidi="ru-RU"/>
        </w:rPr>
      </w:pPr>
      <w:r w:rsidRPr="0011374B">
        <w:rPr>
          <w:color w:val="000000"/>
          <w:sz w:val="24"/>
          <w:lang w:eastAsia="ru-RU" w:bidi="ru-RU"/>
        </w:rPr>
        <w:t>Вопросы к контрольной работе по минеральной питательности кормов</w:t>
      </w:r>
    </w:p>
    <w:p w14:paraId="5C80FDC0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Роль макроэлементов для с.-х. животных</w:t>
      </w:r>
    </w:p>
    <w:p w14:paraId="5B93878A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Роль микроэлементов для с.-х. животных</w:t>
      </w:r>
    </w:p>
    <w:p w14:paraId="45C39C56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Какие минеральные вещества относят к макроэлементам?</w:t>
      </w:r>
    </w:p>
    <w:p w14:paraId="7C517BF6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Какие минеральные вещества относят к микроэлементам?</w:t>
      </w:r>
    </w:p>
    <w:p w14:paraId="5D0D7BB6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Роль кальция для с.-х. животных. Его содержание в кормах.</w:t>
      </w:r>
    </w:p>
    <w:p w14:paraId="694FCBF5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Роль фосфора для с.-х. животных. Его содержание в кормах.</w:t>
      </w:r>
    </w:p>
    <w:p w14:paraId="355063DA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Роль магния для с.-х. животных. Его содержание в кормах.</w:t>
      </w:r>
    </w:p>
    <w:p w14:paraId="6813609C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Значение натрия и хлора для с.-х. животных. Их содержание в кормах.</w:t>
      </w:r>
    </w:p>
    <w:p w14:paraId="4A6E2646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Значение серы для с.-х. животных. Её содержание в кормах.</w:t>
      </w:r>
    </w:p>
    <w:p w14:paraId="7EBF30F4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Значение железа для с.-х. животных. Их содержание в кормах.</w:t>
      </w:r>
    </w:p>
    <w:p w14:paraId="07C60591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 xml:space="preserve">Значение кобальта для с.-х. животных. Их содержание в кормах </w:t>
      </w:r>
    </w:p>
    <w:p w14:paraId="52D04824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Значение меди для с.-х. животных. Их содержание в кормах.</w:t>
      </w:r>
    </w:p>
    <w:p w14:paraId="1B6C7D53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 xml:space="preserve">Значение селена для с.-х. животных. Их содержание в кормах </w:t>
      </w:r>
    </w:p>
    <w:p w14:paraId="2C109060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Значение цинка для с.-х. животных. Их содержание в кормах.</w:t>
      </w:r>
    </w:p>
    <w:p w14:paraId="127F87B2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t>Значение йода для с.-х. животных. Их содержание в кормах.</w:t>
      </w:r>
    </w:p>
    <w:p w14:paraId="418582D1" w14:textId="77777777" w:rsidR="00E65895" w:rsidRPr="0011374B" w:rsidRDefault="00E65895" w:rsidP="00E65895">
      <w:pPr>
        <w:pStyle w:val="20"/>
        <w:widowControl/>
        <w:numPr>
          <w:ilvl w:val="0"/>
          <w:numId w:val="32"/>
        </w:numPr>
        <w:spacing w:before="0" w:after="0" w:line="360" w:lineRule="auto"/>
        <w:ind w:left="0" w:firstLine="284"/>
        <w:jc w:val="both"/>
        <w:rPr>
          <w:sz w:val="24"/>
        </w:rPr>
      </w:pPr>
      <w:r w:rsidRPr="0011374B">
        <w:rPr>
          <w:sz w:val="24"/>
        </w:rPr>
        <w:lastRenderedPageBreak/>
        <w:t>Расчет реакции золы корма, рациона животных.</w:t>
      </w:r>
    </w:p>
    <w:p w14:paraId="39F86CE2" w14:textId="77777777" w:rsidR="00E65895" w:rsidRPr="00CE1BD6" w:rsidRDefault="00E65895" w:rsidP="00E65895">
      <w:pPr>
        <w:pStyle w:val="40"/>
        <w:keepNext/>
        <w:widowControl/>
        <w:shd w:val="clear" w:color="auto" w:fill="auto"/>
        <w:spacing w:before="0" w:line="360" w:lineRule="auto"/>
        <w:ind w:firstLine="740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Вопросы самоконтроля:</w:t>
      </w:r>
    </w:p>
    <w:p w14:paraId="0A75F598" w14:textId="77777777" w:rsidR="00E65895" w:rsidRPr="00CE1BD6" w:rsidRDefault="00E65895" w:rsidP="00E65895">
      <w:pPr>
        <w:pStyle w:val="20"/>
        <w:widowControl/>
        <w:numPr>
          <w:ilvl w:val="0"/>
          <w:numId w:val="22"/>
        </w:numPr>
        <w:shd w:val="clear" w:color="auto" w:fill="auto"/>
        <w:spacing w:before="0" w:after="0" w:line="360" w:lineRule="auto"/>
        <w:ind w:firstLine="284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Роль макроэлементов для с.-х. животных</w:t>
      </w:r>
    </w:p>
    <w:p w14:paraId="6A5B7360" w14:textId="77777777" w:rsidR="00E65895" w:rsidRPr="00CE1BD6" w:rsidRDefault="00E65895" w:rsidP="00E65895">
      <w:pPr>
        <w:pStyle w:val="20"/>
        <w:widowControl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360" w:lineRule="auto"/>
        <w:ind w:firstLine="284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Роль микроэлементов для с.-х. животных</w:t>
      </w:r>
    </w:p>
    <w:p w14:paraId="51661BB1" w14:textId="77777777" w:rsidR="00E65895" w:rsidRPr="00CE1BD6" w:rsidRDefault="00E65895" w:rsidP="00E65895">
      <w:pPr>
        <w:pStyle w:val="20"/>
        <w:widowControl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360" w:lineRule="auto"/>
        <w:ind w:firstLine="284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Какие минеральные вещества относят к макроэлементам?</w:t>
      </w:r>
    </w:p>
    <w:p w14:paraId="55412BC4" w14:textId="77777777" w:rsidR="00E65895" w:rsidRPr="00CE1BD6" w:rsidRDefault="00E65895" w:rsidP="00E65895">
      <w:pPr>
        <w:pStyle w:val="20"/>
        <w:widowControl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360" w:lineRule="auto"/>
        <w:ind w:firstLine="284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Какие минеральные вещества относят к микроэлементам?</w:t>
      </w:r>
    </w:p>
    <w:p w14:paraId="4038EF92" w14:textId="77777777" w:rsidR="00E65895" w:rsidRPr="00CE1BD6" w:rsidRDefault="00E65895" w:rsidP="00E65895">
      <w:pPr>
        <w:pStyle w:val="20"/>
        <w:widowControl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360" w:lineRule="auto"/>
        <w:ind w:firstLine="284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Роль кальция для с.-х. животных. Его содержание в кормах.</w:t>
      </w:r>
    </w:p>
    <w:p w14:paraId="634B870F" w14:textId="77777777" w:rsidR="00E65895" w:rsidRPr="00CE1BD6" w:rsidRDefault="00E65895" w:rsidP="00E65895">
      <w:pPr>
        <w:pStyle w:val="20"/>
        <w:widowControl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360" w:lineRule="auto"/>
        <w:ind w:firstLine="284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Роль фосфора для с.-х. животных. Его содержание в кормах.</w:t>
      </w:r>
    </w:p>
    <w:p w14:paraId="63892E2D" w14:textId="77777777" w:rsidR="00E65895" w:rsidRPr="00CE1BD6" w:rsidRDefault="00E65895" w:rsidP="00E65895">
      <w:pPr>
        <w:pStyle w:val="20"/>
        <w:widowControl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360" w:lineRule="auto"/>
        <w:ind w:firstLine="284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Роль магния для с.-х. животных. Его содержание в кормах.</w:t>
      </w:r>
    </w:p>
    <w:p w14:paraId="20BD6B7C" w14:textId="77777777" w:rsidR="00E65895" w:rsidRPr="00CE1BD6" w:rsidRDefault="00E65895" w:rsidP="00E65895">
      <w:pPr>
        <w:pStyle w:val="20"/>
        <w:widowControl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360" w:lineRule="auto"/>
        <w:ind w:firstLine="284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Значение натрия и хлора для с.-х. животных. Их содержание в кормах.</w:t>
      </w:r>
    </w:p>
    <w:p w14:paraId="1DD1468C" w14:textId="77777777" w:rsidR="00E65895" w:rsidRPr="00CE1BD6" w:rsidRDefault="00E65895" w:rsidP="00E65895">
      <w:pPr>
        <w:pStyle w:val="20"/>
        <w:widowControl/>
        <w:numPr>
          <w:ilvl w:val="0"/>
          <w:numId w:val="22"/>
        </w:numPr>
        <w:shd w:val="clear" w:color="auto" w:fill="auto"/>
        <w:tabs>
          <w:tab w:val="left" w:pos="378"/>
        </w:tabs>
        <w:spacing w:before="0" w:after="0" w:line="360" w:lineRule="auto"/>
        <w:ind w:firstLine="284"/>
        <w:jc w:val="both"/>
        <w:rPr>
          <w:sz w:val="24"/>
        </w:rPr>
      </w:pPr>
      <w:r w:rsidRPr="00CE1BD6">
        <w:rPr>
          <w:color w:val="000000"/>
          <w:sz w:val="24"/>
          <w:lang w:eastAsia="ru-RU" w:bidi="ru-RU"/>
        </w:rPr>
        <w:t>Значение серы для с.-х. животных. Её содержание в кормах.</w:t>
      </w:r>
    </w:p>
    <w:p w14:paraId="25336442" w14:textId="77777777" w:rsidR="005755C8" w:rsidRDefault="005755C8" w:rsidP="00822ED0"/>
    <w:p w14:paraId="485177C6" w14:textId="77777777" w:rsidR="00822ED0" w:rsidRPr="00E37F17" w:rsidRDefault="00822ED0" w:rsidP="00822ED0">
      <w:pPr>
        <w:keepNext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Задание</w:t>
      </w:r>
      <w:r>
        <w:rPr>
          <w:rFonts w:cs="Times New Roman"/>
          <w:bCs/>
          <w:szCs w:val="24"/>
        </w:rPr>
        <w:t xml:space="preserve">. </w:t>
      </w:r>
      <w:r w:rsidRPr="00E37F17">
        <w:rPr>
          <w:rFonts w:cs="Times New Roman"/>
          <w:bCs/>
          <w:szCs w:val="24"/>
        </w:rPr>
        <w:t>Вычислите соотношение кислотных и основных элементов в рационе для подсосной свиноматки.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9"/>
        <w:gridCol w:w="815"/>
        <w:gridCol w:w="815"/>
        <w:gridCol w:w="815"/>
        <w:gridCol w:w="815"/>
        <w:gridCol w:w="791"/>
        <w:gridCol w:w="791"/>
        <w:gridCol w:w="792"/>
      </w:tblGrid>
      <w:tr w:rsidR="00822ED0" w:rsidRPr="00E37F17" w14:paraId="73724A5C" w14:textId="77777777" w:rsidTr="006B2A73">
        <w:tc>
          <w:tcPr>
            <w:tcW w:w="1315" w:type="pct"/>
            <w:vMerge w:val="restart"/>
            <w:vAlign w:val="center"/>
          </w:tcPr>
          <w:p w14:paraId="786CC1D1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Корм</w:t>
            </w:r>
          </w:p>
        </w:tc>
        <w:tc>
          <w:tcPr>
            <w:tcW w:w="741" w:type="pct"/>
            <w:vMerge w:val="restart"/>
            <w:vAlign w:val="center"/>
          </w:tcPr>
          <w:p w14:paraId="7F54556D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Количество корма</w:t>
            </w:r>
            <w:r>
              <w:rPr>
                <w:rFonts w:cs="Times New Roman"/>
                <w:iCs/>
                <w:szCs w:val="24"/>
              </w:rPr>
              <w:t>, кг</w:t>
            </w:r>
          </w:p>
        </w:tc>
        <w:tc>
          <w:tcPr>
            <w:tcW w:w="2943" w:type="pct"/>
            <w:gridSpan w:val="7"/>
          </w:tcPr>
          <w:p w14:paraId="615E2304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Содержится элементов в г</w:t>
            </w:r>
          </w:p>
        </w:tc>
      </w:tr>
      <w:tr w:rsidR="00822ED0" w:rsidRPr="00E37F17" w14:paraId="74192518" w14:textId="77777777" w:rsidTr="006B2A73">
        <w:tc>
          <w:tcPr>
            <w:tcW w:w="1315" w:type="pct"/>
            <w:vMerge/>
          </w:tcPr>
          <w:p w14:paraId="029B9992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41" w:type="pct"/>
            <w:vMerge/>
          </w:tcPr>
          <w:p w14:paraId="265F2A1E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703" w:type="pct"/>
            <w:gridSpan w:val="4"/>
            <w:vAlign w:val="center"/>
          </w:tcPr>
          <w:p w14:paraId="2BDF7D98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основных</w:t>
            </w:r>
          </w:p>
        </w:tc>
        <w:tc>
          <w:tcPr>
            <w:tcW w:w="1240" w:type="pct"/>
            <w:gridSpan w:val="3"/>
            <w:vAlign w:val="center"/>
          </w:tcPr>
          <w:p w14:paraId="37E1FFA5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кислотных</w:t>
            </w:r>
          </w:p>
        </w:tc>
      </w:tr>
      <w:tr w:rsidR="00822ED0" w:rsidRPr="00E37F17" w14:paraId="52AE0CBD" w14:textId="77777777" w:rsidTr="006B2A73">
        <w:tc>
          <w:tcPr>
            <w:tcW w:w="1315" w:type="pct"/>
            <w:vMerge/>
          </w:tcPr>
          <w:p w14:paraId="03B106DA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741" w:type="pct"/>
            <w:vMerge/>
          </w:tcPr>
          <w:p w14:paraId="396099DC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49FB5D65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Са</w:t>
            </w:r>
          </w:p>
        </w:tc>
        <w:tc>
          <w:tcPr>
            <w:tcW w:w="426" w:type="pct"/>
            <w:vAlign w:val="center"/>
          </w:tcPr>
          <w:p w14:paraId="4B3AC8AD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Mg</w:t>
            </w:r>
          </w:p>
        </w:tc>
        <w:tc>
          <w:tcPr>
            <w:tcW w:w="426" w:type="pct"/>
            <w:vAlign w:val="center"/>
          </w:tcPr>
          <w:p w14:paraId="29317EA6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K</w:t>
            </w:r>
          </w:p>
        </w:tc>
        <w:tc>
          <w:tcPr>
            <w:tcW w:w="426" w:type="pct"/>
            <w:vAlign w:val="center"/>
          </w:tcPr>
          <w:p w14:paraId="6AD46C10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Na</w:t>
            </w:r>
          </w:p>
        </w:tc>
        <w:tc>
          <w:tcPr>
            <w:tcW w:w="413" w:type="pct"/>
            <w:vAlign w:val="center"/>
          </w:tcPr>
          <w:p w14:paraId="72427FC5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P</w:t>
            </w:r>
          </w:p>
        </w:tc>
        <w:tc>
          <w:tcPr>
            <w:tcW w:w="413" w:type="pct"/>
            <w:vAlign w:val="center"/>
          </w:tcPr>
          <w:p w14:paraId="7C2CA060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E37F17">
              <w:rPr>
                <w:rFonts w:cs="Times New Roman"/>
                <w:iCs/>
                <w:szCs w:val="24"/>
                <w:lang w:val="en-US"/>
              </w:rPr>
              <w:t>S</w:t>
            </w:r>
          </w:p>
        </w:tc>
        <w:tc>
          <w:tcPr>
            <w:tcW w:w="414" w:type="pct"/>
            <w:vAlign w:val="center"/>
          </w:tcPr>
          <w:p w14:paraId="57116DCC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8F7741">
              <w:rPr>
                <w:rFonts w:cs="Times New Roman"/>
                <w:szCs w:val="24"/>
                <w:lang w:val="en-US"/>
              </w:rPr>
              <w:t>Cl</w:t>
            </w:r>
          </w:p>
        </w:tc>
      </w:tr>
      <w:tr w:rsidR="00822ED0" w:rsidRPr="00E37F17" w14:paraId="4CFE9138" w14:textId="77777777" w:rsidTr="006B2A73">
        <w:tc>
          <w:tcPr>
            <w:tcW w:w="1315" w:type="pct"/>
          </w:tcPr>
          <w:p w14:paraId="7A2BA27F" w14:textId="77777777" w:rsidR="00822ED0" w:rsidRPr="00E37F17" w:rsidRDefault="00822ED0" w:rsidP="006B2A73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Кукуруза</w:t>
            </w:r>
          </w:p>
        </w:tc>
        <w:tc>
          <w:tcPr>
            <w:tcW w:w="741" w:type="pct"/>
            <w:vAlign w:val="center"/>
          </w:tcPr>
          <w:p w14:paraId="7705DB4B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2,5</w:t>
            </w:r>
          </w:p>
        </w:tc>
        <w:tc>
          <w:tcPr>
            <w:tcW w:w="426" w:type="pct"/>
          </w:tcPr>
          <w:p w14:paraId="36BAC183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359E7C68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1C177601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B16BE22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4288F9EA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1BE85E80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3C7E1BD5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22ED0" w:rsidRPr="00E37F17" w14:paraId="656076E8" w14:textId="77777777" w:rsidTr="006B2A73">
        <w:tc>
          <w:tcPr>
            <w:tcW w:w="1315" w:type="pct"/>
          </w:tcPr>
          <w:p w14:paraId="5D15FF30" w14:textId="77777777" w:rsidR="00822ED0" w:rsidRPr="00E37F17" w:rsidRDefault="00822ED0" w:rsidP="006B2A73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Рожь</w:t>
            </w:r>
          </w:p>
        </w:tc>
        <w:tc>
          <w:tcPr>
            <w:tcW w:w="741" w:type="pct"/>
            <w:vAlign w:val="center"/>
          </w:tcPr>
          <w:p w14:paraId="2FEBB938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1,0</w:t>
            </w:r>
          </w:p>
        </w:tc>
        <w:tc>
          <w:tcPr>
            <w:tcW w:w="426" w:type="pct"/>
          </w:tcPr>
          <w:p w14:paraId="012D5896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3AC31A8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3FF9D898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6EF706FF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15D4654B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103E9D14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4D1CCFE6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22ED0" w:rsidRPr="00E37F17" w14:paraId="4DC2E228" w14:textId="77777777" w:rsidTr="006B2A73">
        <w:tc>
          <w:tcPr>
            <w:tcW w:w="1315" w:type="pct"/>
          </w:tcPr>
          <w:p w14:paraId="40BE7FA4" w14:textId="77777777" w:rsidR="00822ED0" w:rsidRPr="00E37F17" w:rsidRDefault="00822ED0" w:rsidP="006B2A73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Морковь кормовая</w:t>
            </w:r>
          </w:p>
        </w:tc>
        <w:tc>
          <w:tcPr>
            <w:tcW w:w="741" w:type="pct"/>
            <w:vAlign w:val="center"/>
          </w:tcPr>
          <w:p w14:paraId="67339CDA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3,0</w:t>
            </w:r>
          </w:p>
        </w:tc>
        <w:tc>
          <w:tcPr>
            <w:tcW w:w="426" w:type="pct"/>
          </w:tcPr>
          <w:p w14:paraId="42155513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76D99BC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52AFA759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37B3EA4F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0C309E89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403EAC56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3F662C6B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22ED0" w:rsidRPr="00E37F17" w14:paraId="78CE378C" w14:textId="77777777" w:rsidTr="006B2A73">
        <w:tc>
          <w:tcPr>
            <w:tcW w:w="1315" w:type="pct"/>
          </w:tcPr>
          <w:p w14:paraId="486AF7D7" w14:textId="77777777" w:rsidR="00822ED0" w:rsidRPr="00E37F17" w:rsidRDefault="00822ED0" w:rsidP="006B2A73">
            <w:pPr>
              <w:spacing w:line="240" w:lineRule="auto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 xml:space="preserve">Трава </w:t>
            </w:r>
            <w:r>
              <w:rPr>
                <w:rFonts w:cs="Times New Roman"/>
                <w:iCs/>
                <w:szCs w:val="24"/>
              </w:rPr>
              <w:t>люцерны</w:t>
            </w:r>
          </w:p>
        </w:tc>
        <w:tc>
          <w:tcPr>
            <w:tcW w:w="741" w:type="pct"/>
            <w:vAlign w:val="center"/>
          </w:tcPr>
          <w:p w14:paraId="4AB2CEBE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7,0</w:t>
            </w:r>
          </w:p>
        </w:tc>
        <w:tc>
          <w:tcPr>
            <w:tcW w:w="426" w:type="pct"/>
          </w:tcPr>
          <w:p w14:paraId="48B22E7B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76AE0E41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0E65D132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73172F1F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5B77AECC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1979AFBD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6C57A127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22ED0" w:rsidRPr="00E37F17" w14:paraId="2819CDA2" w14:textId="77777777" w:rsidTr="006B2A73">
        <w:tc>
          <w:tcPr>
            <w:tcW w:w="1315" w:type="pct"/>
          </w:tcPr>
          <w:p w14:paraId="1A35E2BC" w14:textId="77777777" w:rsidR="00822ED0" w:rsidRPr="00E37F17" w:rsidRDefault="00822ED0" w:rsidP="006B2A73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Молоко цельное</w:t>
            </w:r>
          </w:p>
        </w:tc>
        <w:tc>
          <w:tcPr>
            <w:tcW w:w="741" w:type="pct"/>
            <w:vAlign w:val="center"/>
          </w:tcPr>
          <w:p w14:paraId="2047F6ED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0</w:t>
            </w:r>
            <w:r w:rsidRPr="00E37F17">
              <w:rPr>
                <w:rFonts w:cs="Times New Roman"/>
                <w:iCs/>
                <w:szCs w:val="24"/>
              </w:rPr>
              <w:t>,5</w:t>
            </w:r>
          </w:p>
        </w:tc>
        <w:tc>
          <w:tcPr>
            <w:tcW w:w="426" w:type="pct"/>
          </w:tcPr>
          <w:p w14:paraId="03D8B785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2C051F7E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5B95E4C3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2075EB54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66D1AADD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1494C6B7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2A981992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822ED0" w:rsidRPr="00E37F17" w14:paraId="13DCF977" w14:textId="77777777" w:rsidTr="006B2A73">
        <w:tc>
          <w:tcPr>
            <w:tcW w:w="1315" w:type="pct"/>
          </w:tcPr>
          <w:p w14:paraId="00F2804B" w14:textId="77777777" w:rsidR="00822ED0" w:rsidRPr="00E37F17" w:rsidRDefault="00822ED0" w:rsidP="006B2A73">
            <w:pPr>
              <w:spacing w:line="240" w:lineRule="auto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Итого</w:t>
            </w:r>
            <w:r>
              <w:rPr>
                <w:rFonts w:cs="Times New Roman"/>
                <w:iCs/>
                <w:szCs w:val="24"/>
              </w:rPr>
              <w:t>:</w:t>
            </w:r>
          </w:p>
        </w:tc>
        <w:tc>
          <w:tcPr>
            <w:tcW w:w="741" w:type="pct"/>
            <w:vAlign w:val="center"/>
          </w:tcPr>
          <w:p w14:paraId="723078D0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897ACEA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7DD15ADB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63977932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26" w:type="pct"/>
          </w:tcPr>
          <w:p w14:paraId="451153E6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44CC6523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3" w:type="pct"/>
          </w:tcPr>
          <w:p w14:paraId="7050CD99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14" w:type="pct"/>
          </w:tcPr>
          <w:p w14:paraId="66EC5746" w14:textId="77777777" w:rsidR="00822ED0" w:rsidRPr="00E37F17" w:rsidRDefault="00822ED0" w:rsidP="006B2A73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14:paraId="6A1AA760" w14:textId="77777777" w:rsidR="008C1A20" w:rsidRPr="008F7741" w:rsidRDefault="008C1A20" w:rsidP="008C1A20">
      <w:pPr>
        <w:spacing w:before="80" w:after="120" w:line="276" w:lineRule="auto"/>
        <w:ind w:left="709" w:hanging="709"/>
        <w:jc w:val="both"/>
        <w:rPr>
          <w:rFonts w:cs="Times New Roman"/>
          <w:szCs w:val="24"/>
        </w:rPr>
      </w:pPr>
      <w:r w:rsidRPr="008F7741">
        <w:rPr>
          <w:rFonts w:cs="Times New Roman"/>
          <w:b/>
          <w:szCs w:val="24"/>
        </w:rPr>
        <w:t>Примечание</w:t>
      </w:r>
      <w:r w:rsidRPr="008F7741">
        <w:rPr>
          <w:rFonts w:cs="Times New Roman"/>
          <w:szCs w:val="24"/>
        </w:rPr>
        <w:t xml:space="preserve">: коэффициенты перевода элементов в грамм-эквивалент: </w:t>
      </w:r>
      <w:r w:rsidRPr="008F7741">
        <w:rPr>
          <w:rFonts w:cs="Times New Roman"/>
          <w:szCs w:val="24"/>
          <w:lang w:val="en-US"/>
        </w:rPr>
        <w:t>Na</w:t>
      </w:r>
      <w:r w:rsidRPr="008F7741">
        <w:rPr>
          <w:rFonts w:cs="Times New Roman"/>
          <w:szCs w:val="24"/>
        </w:rPr>
        <w:t xml:space="preserve"> – 0,044; </w:t>
      </w:r>
      <w:r w:rsidRPr="008F7741">
        <w:rPr>
          <w:rFonts w:cs="Times New Roman"/>
          <w:szCs w:val="24"/>
          <w:lang w:val="en-US"/>
        </w:rPr>
        <w:t>K</w:t>
      </w:r>
      <w:r w:rsidRPr="008F7741">
        <w:rPr>
          <w:rFonts w:cs="Times New Roman"/>
          <w:szCs w:val="24"/>
        </w:rPr>
        <w:t xml:space="preserve"> – 0,0256; </w:t>
      </w:r>
      <w:r w:rsidRPr="008F7741">
        <w:rPr>
          <w:rFonts w:cs="Times New Roman"/>
          <w:szCs w:val="24"/>
          <w:lang w:val="en-US"/>
        </w:rPr>
        <w:t>Mg</w:t>
      </w:r>
      <w:r w:rsidRPr="008F7741">
        <w:rPr>
          <w:rFonts w:cs="Times New Roman"/>
          <w:szCs w:val="24"/>
        </w:rPr>
        <w:t xml:space="preserve"> – 0,082; </w:t>
      </w:r>
      <w:r w:rsidRPr="008F7741">
        <w:rPr>
          <w:rFonts w:cs="Times New Roman"/>
          <w:szCs w:val="24"/>
          <w:lang w:val="en-US"/>
        </w:rPr>
        <w:t>Ca</w:t>
      </w:r>
      <w:r w:rsidRPr="008F7741">
        <w:rPr>
          <w:rFonts w:cs="Times New Roman"/>
          <w:szCs w:val="24"/>
        </w:rPr>
        <w:t xml:space="preserve"> – 0,05; </w:t>
      </w:r>
      <w:r w:rsidRPr="008F7741">
        <w:rPr>
          <w:rFonts w:cs="Times New Roman"/>
          <w:szCs w:val="24"/>
          <w:lang w:val="en-US"/>
        </w:rPr>
        <w:t>Cl</w:t>
      </w:r>
      <w:r w:rsidRPr="008F7741">
        <w:rPr>
          <w:rFonts w:cs="Times New Roman"/>
          <w:szCs w:val="24"/>
        </w:rPr>
        <w:t xml:space="preserve"> – 0,028; </w:t>
      </w:r>
      <w:r w:rsidRPr="008F7741">
        <w:rPr>
          <w:rFonts w:cs="Times New Roman"/>
          <w:szCs w:val="24"/>
          <w:lang w:val="en-US"/>
        </w:rPr>
        <w:t>S</w:t>
      </w:r>
      <w:r w:rsidRPr="008F7741">
        <w:rPr>
          <w:rFonts w:cs="Times New Roman"/>
          <w:szCs w:val="24"/>
        </w:rPr>
        <w:t xml:space="preserve"> – 0,062; </w:t>
      </w:r>
      <w:r w:rsidRPr="008F7741">
        <w:rPr>
          <w:rFonts w:cs="Times New Roman"/>
          <w:szCs w:val="24"/>
          <w:lang w:val="en-US"/>
        </w:rPr>
        <w:t>P</w:t>
      </w:r>
      <w:r w:rsidRPr="008F7741">
        <w:rPr>
          <w:rFonts w:cs="Times New Roman"/>
          <w:szCs w:val="24"/>
        </w:rPr>
        <w:t xml:space="preserve"> – 0,097.</w:t>
      </w:r>
    </w:p>
    <w:p w14:paraId="020E6B8F" w14:textId="77777777" w:rsidR="00822ED0" w:rsidRPr="00E37F17" w:rsidRDefault="00822ED0" w:rsidP="00822ED0">
      <w:pPr>
        <w:jc w:val="both"/>
        <w:rPr>
          <w:rFonts w:cs="Times New Roman"/>
          <w:szCs w:val="24"/>
        </w:rPr>
      </w:pPr>
      <w:bookmarkStart w:id="0" w:name="_GoBack"/>
      <w:bookmarkEnd w:id="0"/>
      <w:r w:rsidRPr="00E37F17">
        <w:rPr>
          <w:rFonts w:cs="Times New Roman"/>
          <w:szCs w:val="24"/>
        </w:rPr>
        <w:t>Сумма основных грамм-эквивалентов – ____________</w:t>
      </w:r>
    </w:p>
    <w:p w14:paraId="7E40F269" w14:textId="77777777" w:rsidR="00822ED0" w:rsidRPr="00E37F17" w:rsidRDefault="00822ED0" w:rsidP="00822ED0">
      <w:pPr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Сумма кислотных грамм-эквивалентов – _____________</w:t>
      </w:r>
    </w:p>
    <w:p w14:paraId="1CA09F75" w14:textId="77777777" w:rsidR="00822ED0" w:rsidRPr="00E37F17" w:rsidRDefault="00822ED0" w:rsidP="00822ED0">
      <w:pPr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Соотношение основных и кислотных эквивалентов – _____________</w:t>
      </w:r>
    </w:p>
    <w:p w14:paraId="591218E7" w14:textId="77777777" w:rsidR="00822ED0" w:rsidRPr="00E37F17" w:rsidRDefault="00822ED0" w:rsidP="00822ED0">
      <w:pPr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 xml:space="preserve">Соотношение между Са и Р в рационе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 xml:space="preserve">_____________ </w:t>
      </w:r>
    </w:p>
    <w:p w14:paraId="2652481C" w14:textId="77777777" w:rsidR="00822ED0" w:rsidRDefault="00822ED0" w:rsidP="00822ED0">
      <w:pPr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Сделайте заключение.</w:t>
      </w:r>
    </w:p>
    <w:p w14:paraId="3DA52D1E" w14:textId="77777777" w:rsidR="00822ED0" w:rsidRPr="00E37F17" w:rsidRDefault="00822ED0" w:rsidP="00822ED0">
      <w:pPr>
        <w:ind w:firstLine="709"/>
        <w:jc w:val="both"/>
        <w:rPr>
          <w:rFonts w:cs="Times New Roman"/>
          <w:szCs w:val="24"/>
        </w:rPr>
      </w:pPr>
    </w:p>
    <w:p w14:paraId="008C1BD1" w14:textId="77777777" w:rsidR="00E65895" w:rsidRPr="00CE1BD6" w:rsidRDefault="00E65895" w:rsidP="00E65895">
      <w:pPr>
        <w:keepNext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CE1BD6">
        <w:rPr>
          <w:rFonts w:eastAsia="Times New Roman" w:cs="Times New Roman"/>
          <w:b/>
          <w:color w:val="000000"/>
          <w:kern w:val="36"/>
          <w:szCs w:val="24"/>
          <w:lang w:eastAsia="ru-RU"/>
        </w:rPr>
        <w:t>Список литературы для самостоятельного изучения</w:t>
      </w:r>
    </w:p>
    <w:p w14:paraId="1A13C1D2" w14:textId="77777777" w:rsidR="00E65895" w:rsidRPr="00CE1BD6" w:rsidRDefault="00E65895" w:rsidP="00E65895">
      <w:pPr>
        <w:pStyle w:val="ac"/>
        <w:keepNext/>
        <w:spacing w:line="360" w:lineRule="auto"/>
        <w:ind w:firstLine="0"/>
        <w:jc w:val="center"/>
        <w:rPr>
          <w:sz w:val="32"/>
          <w:szCs w:val="32"/>
        </w:rPr>
      </w:pPr>
      <w:r w:rsidRPr="00CE1BD6">
        <w:rPr>
          <w:b/>
          <w:color w:val="000000"/>
          <w:kern w:val="36"/>
          <w:sz w:val="24"/>
          <w:szCs w:val="24"/>
        </w:rPr>
        <w:t>по теме «</w:t>
      </w:r>
      <w:r w:rsidRPr="00CE1BD6">
        <w:rPr>
          <w:b/>
          <w:color w:val="000000"/>
          <w:kern w:val="36"/>
          <w:sz w:val="24"/>
          <w:szCs w:val="24"/>
          <w:lang w:bidi="ru-RU"/>
        </w:rPr>
        <w:t>Минеральная питательность кормов</w:t>
      </w:r>
      <w:r w:rsidRPr="00CE1BD6">
        <w:rPr>
          <w:b/>
          <w:color w:val="000000"/>
          <w:kern w:val="36"/>
          <w:sz w:val="24"/>
          <w:szCs w:val="24"/>
        </w:rPr>
        <w:t>»</w:t>
      </w:r>
    </w:p>
    <w:p w14:paraId="02FF652B" w14:textId="77777777" w:rsidR="00E65895" w:rsidRPr="00CE1BD6" w:rsidRDefault="00E65895" w:rsidP="00E65895">
      <w:pPr>
        <w:pStyle w:val="ac"/>
        <w:numPr>
          <w:ilvl w:val="0"/>
          <w:numId w:val="23"/>
        </w:numPr>
        <w:spacing w:line="360" w:lineRule="auto"/>
        <w:ind w:left="0" w:firstLine="284"/>
        <w:rPr>
          <w:sz w:val="24"/>
          <w:szCs w:val="32"/>
        </w:rPr>
      </w:pPr>
      <w:r w:rsidRPr="00CE1BD6">
        <w:rPr>
          <w:sz w:val="24"/>
          <w:szCs w:val="32"/>
        </w:rPr>
        <w:t>Трухачев В.И. Кормление сельскохозяйственных животных на Северном Кавказе /</w:t>
      </w:r>
      <w:r>
        <w:rPr>
          <w:sz w:val="24"/>
          <w:szCs w:val="32"/>
        </w:rPr>
        <w:t xml:space="preserve"> </w:t>
      </w:r>
      <w:r w:rsidRPr="00CE1BD6">
        <w:rPr>
          <w:sz w:val="24"/>
          <w:szCs w:val="32"/>
        </w:rPr>
        <w:t>В.И. Трухачев, Н.З. Злыднев, А.И. Подколзин. – Ставрополь: Издательство АГРУС Ставропольского гос. Аграрного ун.-та – 2016. с.11-30</w:t>
      </w:r>
      <w:r>
        <w:rPr>
          <w:sz w:val="24"/>
          <w:szCs w:val="32"/>
        </w:rPr>
        <w:t>.</w:t>
      </w:r>
    </w:p>
    <w:p w14:paraId="1AD8D35D" w14:textId="77777777" w:rsidR="00E65895" w:rsidRPr="00CE1BD6" w:rsidRDefault="00E65895" w:rsidP="00E65895">
      <w:pPr>
        <w:pStyle w:val="ac"/>
        <w:numPr>
          <w:ilvl w:val="0"/>
          <w:numId w:val="23"/>
        </w:numPr>
        <w:spacing w:line="360" w:lineRule="auto"/>
        <w:ind w:left="0" w:firstLine="284"/>
        <w:rPr>
          <w:sz w:val="24"/>
          <w:szCs w:val="32"/>
        </w:rPr>
      </w:pPr>
      <w:r w:rsidRPr="00CE1BD6">
        <w:rPr>
          <w:sz w:val="24"/>
          <w:szCs w:val="32"/>
        </w:rPr>
        <w:lastRenderedPageBreak/>
        <w:t>Макарцев Н. Г. Кормление сельскохозяйственных животных /</w:t>
      </w:r>
      <w:r>
        <w:rPr>
          <w:sz w:val="24"/>
          <w:szCs w:val="32"/>
        </w:rPr>
        <w:t xml:space="preserve"> </w:t>
      </w:r>
      <w:r w:rsidRPr="00CE1BD6">
        <w:rPr>
          <w:sz w:val="24"/>
          <w:szCs w:val="32"/>
        </w:rPr>
        <w:t>Н.Г. Макарцев. – Калуга: Издательство «Ноосфера»</w:t>
      </w:r>
      <w:r>
        <w:rPr>
          <w:sz w:val="24"/>
          <w:szCs w:val="32"/>
        </w:rPr>
        <w:t>,</w:t>
      </w:r>
      <w:r w:rsidRPr="00CE1BD6">
        <w:rPr>
          <w:sz w:val="24"/>
          <w:szCs w:val="32"/>
        </w:rPr>
        <w:t xml:space="preserve"> 2012. </w:t>
      </w:r>
      <w:r>
        <w:rPr>
          <w:sz w:val="24"/>
          <w:szCs w:val="32"/>
        </w:rPr>
        <w:t xml:space="preserve">– </w:t>
      </w:r>
      <w:r w:rsidRPr="00CE1BD6">
        <w:rPr>
          <w:sz w:val="24"/>
          <w:szCs w:val="32"/>
        </w:rPr>
        <w:t>с.51-114</w:t>
      </w:r>
      <w:r>
        <w:rPr>
          <w:sz w:val="24"/>
          <w:szCs w:val="32"/>
        </w:rPr>
        <w:t>.</w:t>
      </w:r>
    </w:p>
    <w:p w14:paraId="0B31637B" w14:textId="77777777" w:rsidR="00E65895" w:rsidRPr="00CE1BD6" w:rsidRDefault="00E65895" w:rsidP="00E65895">
      <w:pPr>
        <w:pStyle w:val="ac"/>
        <w:numPr>
          <w:ilvl w:val="0"/>
          <w:numId w:val="23"/>
        </w:numPr>
        <w:spacing w:line="360" w:lineRule="auto"/>
        <w:ind w:left="0" w:firstLine="284"/>
        <w:rPr>
          <w:sz w:val="24"/>
          <w:szCs w:val="32"/>
        </w:rPr>
      </w:pPr>
      <w:r w:rsidRPr="00CE1BD6">
        <w:rPr>
          <w:sz w:val="24"/>
          <w:szCs w:val="32"/>
        </w:rPr>
        <w:t>Рядчиков В. Г. Основы питания и кормления сельскохозяйственных животных /</w:t>
      </w:r>
      <w:r>
        <w:rPr>
          <w:sz w:val="24"/>
          <w:szCs w:val="32"/>
        </w:rPr>
        <w:t xml:space="preserve"> </w:t>
      </w:r>
      <w:r w:rsidRPr="00CE1BD6">
        <w:rPr>
          <w:sz w:val="24"/>
          <w:szCs w:val="32"/>
        </w:rPr>
        <w:t>В.Г. Рядчиков. – СПб: Издательство «Лань», – 2015. с.</w:t>
      </w:r>
      <w:r>
        <w:rPr>
          <w:sz w:val="24"/>
          <w:szCs w:val="32"/>
        </w:rPr>
        <w:t xml:space="preserve"> </w:t>
      </w:r>
      <w:r w:rsidRPr="00CE1BD6">
        <w:rPr>
          <w:sz w:val="24"/>
          <w:szCs w:val="32"/>
        </w:rPr>
        <w:t>88-123, 232-267.</w:t>
      </w:r>
    </w:p>
    <w:p w14:paraId="3926000E" w14:textId="1343AC93" w:rsidR="00E65895" w:rsidRPr="00E65895" w:rsidRDefault="00E65895" w:rsidP="00E65895">
      <w:pPr>
        <w:keepNext/>
        <w:jc w:val="center"/>
        <w:rPr>
          <w:rFonts w:eastAsia="Times New Roman"/>
          <w:b/>
          <w:szCs w:val="24"/>
        </w:rPr>
      </w:pPr>
      <w:r w:rsidRPr="00E65895">
        <w:rPr>
          <w:rFonts w:eastAsia="Times New Roman"/>
          <w:b/>
          <w:szCs w:val="24"/>
        </w:rPr>
        <w:t>Витаминная питательность кормов</w:t>
      </w:r>
    </w:p>
    <w:p w14:paraId="0A8D997B" w14:textId="77777777" w:rsidR="00E65895" w:rsidRPr="009571E4" w:rsidRDefault="00E65895" w:rsidP="00E65895">
      <w:pPr>
        <w:ind w:firstLine="740"/>
        <w:jc w:val="both"/>
        <w:rPr>
          <w:rFonts w:eastAsia="Times New Roman" w:cs="Times New Roman"/>
          <w:szCs w:val="24"/>
        </w:rPr>
      </w:pPr>
      <w:r w:rsidRPr="009571E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  <w:t xml:space="preserve">Задачи: </w:t>
      </w:r>
      <w:r w:rsidRPr="009571E4">
        <w:rPr>
          <w:rFonts w:eastAsia="Times New Roman" w:cs="Times New Roman"/>
          <w:color w:val="000000"/>
          <w:szCs w:val="24"/>
          <w:lang w:eastAsia="ru-RU" w:bidi="ru-RU"/>
        </w:rPr>
        <w:t>Научиться по симптомам отдельных заболевания животных определять гиповитаминозы и авитаминозы.</w:t>
      </w:r>
    </w:p>
    <w:p w14:paraId="7545AE04" w14:textId="77777777" w:rsidR="00E65895" w:rsidRDefault="00E65895" w:rsidP="00E65895">
      <w:pPr>
        <w:ind w:firstLine="740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9571E4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  <w:t xml:space="preserve">Студент должен знать: </w:t>
      </w:r>
      <w:r w:rsidRPr="009571E4">
        <w:rPr>
          <w:rFonts w:eastAsia="Times New Roman" w:cs="Times New Roman"/>
          <w:color w:val="000000"/>
          <w:szCs w:val="24"/>
          <w:lang w:eastAsia="ru-RU" w:bidi="ru-RU"/>
        </w:rPr>
        <w:t>Роль витаминов для организма животного. Классификация витаминов. Значение жирорастворимых витаминов (А, Д, Е, К). Роль водорастворимых витаминов (В</w:t>
      </w:r>
      <w:r w:rsidRPr="00B116F6">
        <w:rPr>
          <w:rFonts w:eastAsia="Times New Roman" w:cs="Times New Roman"/>
          <w:color w:val="000000"/>
          <w:szCs w:val="24"/>
          <w:shd w:val="clear" w:color="auto" w:fill="FFFFFF"/>
          <w:vertAlign w:val="subscript"/>
          <w:lang w:eastAsia="ru-RU" w:bidi="ru-RU"/>
        </w:rPr>
        <w:t>1</w:t>
      </w:r>
      <w:r w:rsidRPr="009571E4">
        <w:rPr>
          <w:rFonts w:eastAsia="Times New Roman" w:cs="Times New Roman"/>
          <w:color w:val="000000"/>
          <w:szCs w:val="24"/>
          <w:lang w:eastAsia="ru-RU" w:bidi="ru-RU"/>
        </w:rPr>
        <w:t>-В</w:t>
      </w:r>
      <w:r w:rsidRPr="00B116F6">
        <w:rPr>
          <w:rFonts w:eastAsia="Times New Roman" w:cs="Times New Roman"/>
          <w:color w:val="000000"/>
          <w:szCs w:val="24"/>
          <w:shd w:val="clear" w:color="auto" w:fill="FFFFFF"/>
          <w:vertAlign w:val="subscript"/>
          <w:lang w:eastAsia="ru-RU" w:bidi="ru-RU"/>
        </w:rPr>
        <w:t>12</w:t>
      </w:r>
      <w:r w:rsidRPr="009571E4">
        <w:rPr>
          <w:rFonts w:eastAsia="Times New Roman" w:cs="Times New Roman"/>
          <w:color w:val="000000"/>
          <w:szCs w:val="24"/>
          <w:lang w:eastAsia="ru-RU" w:bidi="ru-RU"/>
        </w:rPr>
        <w:t>, В</w:t>
      </w:r>
      <w:r w:rsidRPr="00B116F6">
        <w:rPr>
          <w:rFonts w:eastAsia="Times New Roman" w:cs="Times New Roman"/>
          <w:color w:val="000000"/>
          <w:szCs w:val="24"/>
          <w:vertAlign w:val="subscript"/>
          <w:lang w:eastAsia="ru-RU" w:bidi="ru-RU"/>
        </w:rPr>
        <w:t>с</w:t>
      </w:r>
      <w:r w:rsidRPr="009571E4">
        <w:rPr>
          <w:rFonts w:eastAsia="Times New Roman" w:cs="Times New Roman"/>
          <w:color w:val="000000"/>
          <w:szCs w:val="24"/>
          <w:lang w:eastAsia="ru-RU" w:bidi="ru-RU"/>
        </w:rPr>
        <w:t>, Н, С).</w:t>
      </w:r>
    </w:p>
    <w:p w14:paraId="0D31C159" w14:textId="77777777" w:rsidR="00E65895" w:rsidRPr="009571E4" w:rsidRDefault="00E65895" w:rsidP="00E65895">
      <w:pPr>
        <w:keepNext/>
        <w:keepLines/>
        <w:ind w:firstLine="740"/>
        <w:jc w:val="both"/>
        <w:outlineLvl w:val="2"/>
        <w:rPr>
          <w:rFonts w:eastAsia="Times New Roman" w:cs="Times New Roman"/>
          <w:b/>
          <w:bCs/>
          <w:szCs w:val="24"/>
        </w:rPr>
      </w:pPr>
      <w:bookmarkStart w:id="1" w:name="bookmark15"/>
      <w:r w:rsidRPr="009571E4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Вопросы самоконтроля:</w:t>
      </w:r>
      <w:bookmarkEnd w:id="1"/>
    </w:p>
    <w:p w14:paraId="48D32A67" w14:textId="77777777" w:rsidR="00E65895" w:rsidRPr="009571E4" w:rsidRDefault="00E65895" w:rsidP="00E65895">
      <w:pPr>
        <w:numPr>
          <w:ilvl w:val="0"/>
          <w:numId w:val="28"/>
        </w:numPr>
        <w:tabs>
          <w:tab w:val="left" w:pos="709"/>
        </w:tabs>
        <w:ind w:firstLine="284"/>
        <w:jc w:val="both"/>
        <w:rPr>
          <w:rFonts w:eastAsia="Times New Roman" w:cs="Times New Roman"/>
          <w:szCs w:val="24"/>
        </w:rPr>
      </w:pPr>
      <w:r w:rsidRPr="009571E4">
        <w:rPr>
          <w:rFonts w:eastAsia="Times New Roman" w:cs="Times New Roman"/>
          <w:color w:val="000000"/>
          <w:szCs w:val="24"/>
          <w:lang w:eastAsia="ru-RU" w:bidi="ru-RU"/>
        </w:rPr>
        <w:t>Дайте классификацию витаминов.</w:t>
      </w:r>
    </w:p>
    <w:p w14:paraId="680E9EA9" w14:textId="77777777" w:rsidR="00E65895" w:rsidRPr="009571E4" w:rsidRDefault="00E65895" w:rsidP="00E65895">
      <w:pPr>
        <w:numPr>
          <w:ilvl w:val="0"/>
          <w:numId w:val="28"/>
        </w:numPr>
        <w:tabs>
          <w:tab w:val="left" w:pos="709"/>
          <w:tab w:val="left" w:pos="758"/>
        </w:tabs>
        <w:ind w:firstLine="284"/>
        <w:jc w:val="both"/>
        <w:rPr>
          <w:rFonts w:eastAsia="Times New Roman" w:cs="Times New Roman"/>
          <w:szCs w:val="24"/>
        </w:rPr>
      </w:pPr>
      <w:r w:rsidRPr="009571E4">
        <w:rPr>
          <w:rFonts w:eastAsia="Times New Roman" w:cs="Times New Roman"/>
          <w:color w:val="000000"/>
          <w:szCs w:val="24"/>
          <w:lang w:eastAsia="ru-RU" w:bidi="ru-RU"/>
        </w:rPr>
        <w:t xml:space="preserve">Какова роль витаминов в организме животных (А, Д, Е, К, а также </w:t>
      </w:r>
      <w:r w:rsidRPr="009571E4">
        <w:rPr>
          <w:rFonts w:eastAsia="Times New Roman" w:cs="Times New Roman"/>
          <w:bCs/>
          <w:color w:val="000000"/>
          <w:szCs w:val="24"/>
          <w:shd w:val="clear" w:color="auto" w:fill="FFFFFF"/>
          <w:lang w:val="en-US" w:eastAsia="ru-RU" w:bidi="en-US"/>
        </w:rPr>
        <w:t>B</w:t>
      </w:r>
      <w:r w:rsidRPr="00B116F6">
        <w:rPr>
          <w:rFonts w:eastAsia="Times New Roman" w:cs="Times New Roman"/>
          <w:bCs/>
          <w:color w:val="000000"/>
          <w:szCs w:val="24"/>
          <w:shd w:val="clear" w:color="auto" w:fill="FFFFFF"/>
          <w:vertAlign w:val="subscript"/>
          <w:lang w:eastAsia="ru-RU" w:bidi="en-US"/>
        </w:rPr>
        <w:t>1</w:t>
      </w:r>
      <w:r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en-US"/>
        </w:rPr>
        <w:t>-</w:t>
      </w:r>
      <w:r w:rsidRPr="009571E4">
        <w:rPr>
          <w:rFonts w:eastAsia="Times New Roman" w:cs="Times New Roman"/>
          <w:color w:val="000000"/>
          <w:szCs w:val="24"/>
          <w:lang w:eastAsia="ru-RU" w:bidi="ru-RU"/>
        </w:rPr>
        <w:t>В</w:t>
      </w:r>
      <w:r w:rsidRPr="00B116F6">
        <w:rPr>
          <w:rFonts w:eastAsia="Times New Roman" w:cs="Times New Roman"/>
          <w:color w:val="000000"/>
          <w:szCs w:val="24"/>
          <w:shd w:val="clear" w:color="auto" w:fill="FFFFFF"/>
          <w:vertAlign w:val="subscript"/>
          <w:lang w:eastAsia="ru-RU" w:bidi="ru-RU"/>
        </w:rPr>
        <w:t>12</w:t>
      </w:r>
      <w:r w:rsidRPr="009571E4">
        <w:rPr>
          <w:rFonts w:eastAsia="Times New Roman" w:cs="Times New Roman"/>
          <w:color w:val="000000"/>
          <w:szCs w:val="24"/>
          <w:lang w:eastAsia="ru-RU" w:bidi="ru-RU"/>
        </w:rPr>
        <w:t>, В</w:t>
      </w:r>
      <w:r w:rsidRPr="00B116F6">
        <w:rPr>
          <w:rFonts w:eastAsia="Times New Roman" w:cs="Times New Roman"/>
          <w:color w:val="000000"/>
          <w:szCs w:val="24"/>
          <w:vertAlign w:val="subscript"/>
          <w:lang w:eastAsia="ru-RU" w:bidi="ru-RU"/>
        </w:rPr>
        <w:t>с</w:t>
      </w:r>
      <w:r w:rsidRPr="009571E4">
        <w:rPr>
          <w:rFonts w:eastAsia="Times New Roman" w:cs="Times New Roman"/>
          <w:color w:val="000000"/>
          <w:szCs w:val="24"/>
          <w:lang w:eastAsia="ru-RU" w:bidi="ru-RU"/>
        </w:rPr>
        <w:t>, Н, С)?</w:t>
      </w:r>
    </w:p>
    <w:p w14:paraId="13E9B328" w14:textId="77777777" w:rsidR="00E65895" w:rsidRPr="009571E4" w:rsidRDefault="00E65895" w:rsidP="00E65895">
      <w:pPr>
        <w:numPr>
          <w:ilvl w:val="0"/>
          <w:numId w:val="28"/>
        </w:numPr>
        <w:tabs>
          <w:tab w:val="left" w:pos="709"/>
          <w:tab w:val="left" w:pos="758"/>
        </w:tabs>
        <w:ind w:firstLine="284"/>
        <w:jc w:val="both"/>
        <w:rPr>
          <w:rFonts w:eastAsia="Times New Roman" w:cs="Times New Roman"/>
          <w:szCs w:val="24"/>
        </w:rPr>
      </w:pPr>
      <w:r w:rsidRPr="009571E4">
        <w:rPr>
          <w:rFonts w:eastAsia="Times New Roman" w:cs="Times New Roman"/>
          <w:color w:val="000000"/>
          <w:szCs w:val="24"/>
          <w:lang w:eastAsia="ru-RU" w:bidi="ru-RU"/>
        </w:rPr>
        <w:t>Причины и формы витаминной недостаточности.</w:t>
      </w:r>
    </w:p>
    <w:p w14:paraId="078ABF61" w14:textId="77777777" w:rsidR="00E65895" w:rsidRPr="009571E4" w:rsidRDefault="00E65895" w:rsidP="00E65895">
      <w:pPr>
        <w:numPr>
          <w:ilvl w:val="0"/>
          <w:numId w:val="28"/>
        </w:numPr>
        <w:tabs>
          <w:tab w:val="left" w:pos="709"/>
          <w:tab w:val="left" w:pos="762"/>
        </w:tabs>
        <w:ind w:firstLine="284"/>
        <w:jc w:val="both"/>
        <w:rPr>
          <w:rFonts w:eastAsia="Times New Roman" w:cs="Times New Roman"/>
          <w:szCs w:val="24"/>
        </w:rPr>
      </w:pPr>
      <w:r w:rsidRPr="009571E4">
        <w:rPr>
          <w:rFonts w:eastAsia="Times New Roman" w:cs="Times New Roman"/>
          <w:color w:val="000000"/>
          <w:szCs w:val="24"/>
          <w:lang w:eastAsia="ru-RU" w:bidi="ru-RU"/>
        </w:rPr>
        <w:t>Каковы особенности витаминного питания моногастричных и жвачных животных?</w:t>
      </w:r>
    </w:p>
    <w:p w14:paraId="70DCA867" w14:textId="77777777" w:rsidR="00E65895" w:rsidRPr="009571E4" w:rsidRDefault="00E65895" w:rsidP="00E65895">
      <w:pPr>
        <w:numPr>
          <w:ilvl w:val="0"/>
          <w:numId w:val="28"/>
        </w:numPr>
        <w:tabs>
          <w:tab w:val="left" w:pos="709"/>
          <w:tab w:val="left" w:pos="762"/>
        </w:tabs>
        <w:ind w:firstLine="284"/>
        <w:jc w:val="both"/>
        <w:rPr>
          <w:rFonts w:eastAsia="Times New Roman" w:cs="Times New Roman"/>
          <w:szCs w:val="24"/>
        </w:rPr>
      </w:pPr>
      <w:r w:rsidRPr="009571E4">
        <w:rPr>
          <w:rFonts w:eastAsia="Times New Roman" w:cs="Times New Roman"/>
          <w:color w:val="000000"/>
          <w:szCs w:val="24"/>
          <w:lang w:eastAsia="ru-RU" w:bidi="ru-RU"/>
        </w:rPr>
        <w:t>Назовите корма богатые по содержанию жиро</w:t>
      </w:r>
      <w:r>
        <w:rPr>
          <w:rFonts w:eastAsia="Times New Roman" w:cs="Times New Roman"/>
          <w:color w:val="000000"/>
          <w:szCs w:val="24"/>
          <w:lang w:eastAsia="ru-RU" w:bidi="ru-RU"/>
        </w:rPr>
        <w:t>-</w:t>
      </w:r>
      <w:r w:rsidRPr="009571E4">
        <w:rPr>
          <w:rFonts w:eastAsia="Times New Roman" w:cs="Times New Roman"/>
          <w:color w:val="000000"/>
          <w:szCs w:val="24"/>
          <w:lang w:eastAsia="ru-RU" w:bidi="ru-RU"/>
        </w:rPr>
        <w:t xml:space="preserve"> и водорастворимых витаминов.</w:t>
      </w:r>
    </w:p>
    <w:p w14:paraId="5C357226" w14:textId="681AD534" w:rsidR="00E65895" w:rsidRPr="00326162" w:rsidRDefault="00E65895" w:rsidP="00E65895">
      <w:pPr>
        <w:keepNext/>
        <w:keepLines/>
        <w:ind w:firstLine="740"/>
        <w:jc w:val="both"/>
        <w:outlineLvl w:val="2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Вопросы к коллоквиуму по оценке питательности кормов и научным основам полноценног</w:t>
      </w:r>
      <w:r w:rsidR="00306BFE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о кормления (Раздел 1)</w:t>
      </w:r>
    </w:p>
    <w:p w14:paraId="09690A07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Каковы цель и задачи науки о кормлении животных?</w:t>
      </w:r>
    </w:p>
    <w:p w14:paraId="1DB26970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 xml:space="preserve">Назовите основные этапы развития учения о кормлении животных. </w:t>
      </w:r>
    </w:p>
    <w:p w14:paraId="6083BEAF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Охарактеризуйте вклад отечественных и зарубежных ученых в развитие науки о кормлении животных.</w:t>
      </w:r>
    </w:p>
    <w:p w14:paraId="393726FA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Изобразите схему химического анализа кормов.</w:t>
      </w:r>
    </w:p>
    <w:p w14:paraId="13DF11C6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 xml:space="preserve">Назовите основные факторы, влияющие на переваримость питательных веществ кормов и пути ее повышения. </w:t>
      </w:r>
    </w:p>
    <w:p w14:paraId="3F6E3F5F" w14:textId="60498FA1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Охарактеризуйте развитие желудочно-кишечного тракта у разных видов сельскохозяйственных животных.</w:t>
      </w:r>
    </w:p>
    <w:p w14:paraId="0381FA1B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Опишите методы и технику определения переваримости питательных веществ кормов животными.</w:t>
      </w:r>
    </w:p>
    <w:p w14:paraId="2C648213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Опишите основные методы изучения обмена веществ и энергии в организме животного.</w:t>
      </w:r>
    </w:p>
    <w:p w14:paraId="26DEE972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В чем заключается сущность определения баланса азота, углерода и энергии в организме животного? Напишите формулы баланса азота и углерода в организме.</w:t>
      </w:r>
    </w:p>
    <w:p w14:paraId="50AE8C63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 xml:space="preserve">Напишите схему баланса энергии в организме животного. </w:t>
      </w:r>
    </w:p>
    <w:p w14:paraId="534C80DD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Что называют валовой, переваримой, обменной и продуктивной энергией корма?</w:t>
      </w:r>
    </w:p>
    <w:p w14:paraId="38F88264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lastRenderedPageBreak/>
        <w:t>Дайте характеристику основным системам оценки энергетической питательности кормов: крахмальные эквиваленты О. Кельнера, термы Армсби. Отметьте их положительные стороны и недостатки.</w:t>
      </w:r>
    </w:p>
    <w:p w14:paraId="45292905" w14:textId="2C0E841B" w:rsidR="00E65895" w:rsidRPr="00306BFE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06BFE">
        <w:rPr>
          <w:rFonts w:eastAsia="Times New Roman" w:cs="Times New Roman"/>
          <w:color w:val="000000"/>
          <w:szCs w:val="24"/>
          <w:lang w:eastAsia="ru-RU" w:bidi="ru-RU"/>
        </w:rPr>
        <w:t>Дайте характеристику основным системам оценки энергетической питательности кормов: скандинавская кормовая единица, советская (овсяная) кормовая единица, сумма переваримых питательных веществ (СППВ), оценка питательности кормов по чистой и обменной энергии. Отметьте их положительные стороны и недостатки.</w:t>
      </w:r>
    </w:p>
    <w:p w14:paraId="57178001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 xml:space="preserve">Что означают константы жироотложения О. Кельнера и что входит в понятие «крахмальный эквивалент»? </w:t>
      </w:r>
    </w:p>
    <w:p w14:paraId="3B968260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Какое влияние оказывает уровень сырой клетчатки на продуктивное действие корма?</w:t>
      </w:r>
    </w:p>
    <w:p w14:paraId="181478D1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Что принято за советскую (овсяную) кормовую единицу? Приведите расчет энергетической питательности корма в крахмальных эквивалентах и овсяных кормовых единицах.</w:t>
      </w:r>
    </w:p>
    <w:p w14:paraId="646B9887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В чем заключается принцип оценки питательности кормов в обменной энергии и каковы ее преимущества перед системой оценки в овсяных кормовых единицах?</w:t>
      </w:r>
    </w:p>
    <w:p w14:paraId="0EC77280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Как подразделяются углеводы по содержанию различных форм углеводов в злаковых и бобовых культурах.</w:t>
      </w:r>
    </w:p>
    <w:p w14:paraId="14804ADB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Какова роль различных форм углеводов в кормлении жвачных и моногастричных животных?</w:t>
      </w:r>
    </w:p>
    <w:p w14:paraId="18C4696F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Какая существует взаимосвязь углеводов с другими факторами питания? Формы проявления недостаточности и несбалансированности рационов по углеводам.</w:t>
      </w:r>
    </w:p>
    <w:p w14:paraId="420D91CE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Назовите факторы, определяющие полноценность углеводного питания и методы его контроля.</w:t>
      </w:r>
    </w:p>
    <w:p w14:paraId="1D9F5472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Какое имеют значение липиды в питании животных? На какие группы делятся липиды исходя из функциональной роли?</w:t>
      </w:r>
    </w:p>
    <w:p w14:paraId="04774D45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Дайте характеристику липидам, содержащимся в кормах. Каково значение незаменимых жирных кислот в питании животных?</w:t>
      </w:r>
    </w:p>
    <w:p w14:paraId="6FDBF7DA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Каково влияние кормовых жиров на состояние обмена веществ, продуктивность животных и качество продукции?</w:t>
      </w:r>
    </w:p>
    <w:p w14:paraId="64C05157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Назовите минеральные вещества, необходимые для животных и оказывающие токсическое действие на их организм. Какова роль минеральных веществ в регуляции обменных процессов у животных?</w:t>
      </w:r>
    </w:p>
    <w:p w14:paraId="40FD6D38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Каковы формы проявления недостаточности в минеральных элементах у животных?</w:t>
      </w:r>
    </w:p>
    <w:p w14:paraId="5553C56C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lastRenderedPageBreak/>
        <w:t>Какие имеются пути решения проблемы минерального питания животных?</w:t>
      </w:r>
    </w:p>
    <w:p w14:paraId="09C9B666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 xml:space="preserve">Каковы особенности витаминного питания моногастричных и жвачных животных? </w:t>
      </w:r>
    </w:p>
    <w:p w14:paraId="1A672BB1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Назовите корма, богатые по содержанию жиро- и водорастворимых витаминов. Какие существуют способы повышения сохранности витаминов в кормах?</w:t>
      </w:r>
    </w:p>
    <w:p w14:paraId="0303E777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 xml:space="preserve">Как контролируется обеспеченность животных витаминами? </w:t>
      </w:r>
    </w:p>
    <w:p w14:paraId="47D3829E" w14:textId="77777777" w:rsidR="00E65895" w:rsidRPr="00326162" w:rsidRDefault="00E65895" w:rsidP="00E65895">
      <w:pPr>
        <w:numPr>
          <w:ilvl w:val="0"/>
          <w:numId w:val="33"/>
        </w:numPr>
        <w:ind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26162">
        <w:rPr>
          <w:rFonts w:eastAsia="Times New Roman" w:cs="Times New Roman"/>
          <w:color w:val="000000"/>
          <w:szCs w:val="24"/>
          <w:lang w:eastAsia="ru-RU" w:bidi="ru-RU"/>
        </w:rPr>
        <w:t>Назовите способы решения проблемы обеспечения животных витаминами.</w:t>
      </w:r>
    </w:p>
    <w:p w14:paraId="08EB5D8C" w14:textId="77777777" w:rsidR="00822ED0" w:rsidRDefault="00822ED0" w:rsidP="00822ED0">
      <w:pPr>
        <w:ind w:firstLine="740"/>
        <w:jc w:val="both"/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</w:pPr>
    </w:p>
    <w:p w14:paraId="059BE74B" w14:textId="3BB961AA" w:rsidR="00822ED0" w:rsidRDefault="00822ED0" w:rsidP="00822ED0">
      <w:pPr>
        <w:ind w:firstLine="740"/>
        <w:jc w:val="both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 w:bidi="ru-RU"/>
        </w:rPr>
        <w:t>Задание.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 w:bidi="ru-RU"/>
        </w:rPr>
        <w:t xml:space="preserve"> </w:t>
      </w:r>
      <w:r w:rsidR="00C856AC">
        <w:rPr>
          <w:rFonts w:eastAsia="Times New Roman" w:cs="Times New Roman"/>
          <w:bCs/>
          <w:color w:val="000000"/>
          <w:szCs w:val="24"/>
          <w:shd w:val="clear" w:color="auto" w:fill="FFFFFF"/>
          <w:lang w:eastAsia="ru-RU" w:bidi="ru-RU"/>
        </w:rPr>
        <w:t>Определите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 w:bidi="ru-RU"/>
        </w:rPr>
        <w:t>, недостаточностью</w:t>
      </w:r>
      <w:r w:rsidR="00C856AC">
        <w:rPr>
          <w:rFonts w:eastAsia="Times New Roman" w:cs="Times New Roman"/>
          <w:bCs/>
          <w:color w:val="000000"/>
          <w:szCs w:val="24"/>
          <w:shd w:val="clear" w:color="auto" w:fill="FFFFFF"/>
          <w:lang w:eastAsia="ru-RU" w:bidi="ru-RU"/>
        </w:rPr>
        <w:t xml:space="preserve"> или отсутствием</w:t>
      </w:r>
      <w:r>
        <w:rPr>
          <w:rFonts w:eastAsia="Times New Roman" w:cs="Times New Roman"/>
          <w:bCs/>
          <w:color w:val="000000"/>
          <w:szCs w:val="24"/>
          <w:shd w:val="clear" w:color="auto" w:fill="FFFFFF"/>
          <w:lang w:eastAsia="ru-RU" w:bidi="ru-RU"/>
        </w:rPr>
        <w:t xml:space="preserve"> каких витаминов могут быть вызваны следующие нарушения здоровья животных.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7203"/>
        <w:gridCol w:w="1808"/>
      </w:tblGrid>
      <w:tr w:rsidR="00822ED0" w:rsidRPr="00822ED0" w14:paraId="7D3BB6A6" w14:textId="77777777" w:rsidTr="00822ED0">
        <w:trPr>
          <w:tblHeader/>
        </w:trPr>
        <w:tc>
          <w:tcPr>
            <w:tcW w:w="560" w:type="dxa"/>
          </w:tcPr>
          <w:p w14:paraId="4B7D6236" w14:textId="4BCCCDBE" w:rsidR="00822ED0" w:rsidRPr="00822ED0" w:rsidRDefault="00822ED0" w:rsidP="00822ED0">
            <w:pPr>
              <w:keepNext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 w:bidi="ru-RU"/>
              </w:rPr>
              <w:t>№ п/п</w:t>
            </w:r>
          </w:p>
        </w:tc>
        <w:tc>
          <w:tcPr>
            <w:tcW w:w="7203" w:type="dxa"/>
            <w:vAlign w:val="center"/>
          </w:tcPr>
          <w:p w14:paraId="0CB473E6" w14:textId="0AD293D1" w:rsidR="00822ED0" w:rsidRPr="00822ED0" w:rsidRDefault="00822ED0" w:rsidP="00822ED0">
            <w:pPr>
              <w:keepNext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822ED0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Симптомы</w:t>
            </w:r>
          </w:p>
        </w:tc>
        <w:tc>
          <w:tcPr>
            <w:tcW w:w="1808" w:type="dxa"/>
            <w:vAlign w:val="center"/>
          </w:tcPr>
          <w:p w14:paraId="01CEFFE5" w14:textId="2FB5D60A" w:rsidR="00822ED0" w:rsidRPr="00822ED0" w:rsidRDefault="00822ED0" w:rsidP="00822ED0">
            <w:pPr>
              <w:keepNext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822ED0">
              <w:rPr>
                <w:rFonts w:eastAsia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Гипо- или авитаминоз</w:t>
            </w:r>
          </w:p>
        </w:tc>
      </w:tr>
      <w:tr w:rsidR="00822ED0" w14:paraId="305A1ABD" w14:textId="77777777" w:rsidTr="00822ED0">
        <w:tc>
          <w:tcPr>
            <w:tcW w:w="560" w:type="dxa"/>
          </w:tcPr>
          <w:p w14:paraId="02C7739E" w14:textId="6F58B9E5" w:rsidR="00822ED0" w:rsidRDefault="00822ED0" w:rsidP="00822ED0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7203" w:type="dxa"/>
          </w:tcPr>
          <w:p w14:paraId="76DB02ED" w14:textId="0CB2AED9" w:rsidR="00822ED0" w:rsidRDefault="00822ED0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822ED0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Дерматит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, сухость и шелушения на шерсти,</w:t>
            </w:r>
            <w:r w:rsidRPr="00822ED0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 слезоточивост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ь, боязнь</w:t>
            </w:r>
            <w:r w:rsidRPr="00822ED0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 света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, «куриная слепота»</w:t>
            </w:r>
          </w:p>
        </w:tc>
        <w:tc>
          <w:tcPr>
            <w:tcW w:w="1808" w:type="dxa"/>
          </w:tcPr>
          <w:p w14:paraId="4B0C4259" w14:textId="77777777" w:rsidR="00822ED0" w:rsidRDefault="00822ED0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22ED0" w14:paraId="63BDE4B0" w14:textId="77777777" w:rsidTr="00822ED0">
        <w:tc>
          <w:tcPr>
            <w:tcW w:w="560" w:type="dxa"/>
          </w:tcPr>
          <w:p w14:paraId="1B44D59C" w14:textId="39E08220" w:rsidR="00822ED0" w:rsidRDefault="00822ED0" w:rsidP="00822ED0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7203" w:type="dxa"/>
          </w:tcPr>
          <w:p w14:paraId="0BC0864D" w14:textId="55AD3625" w:rsidR="00822ED0" w:rsidRDefault="00822ED0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822ED0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Снижение аппетита, наруш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ение</w:t>
            </w:r>
            <w:r w:rsidRPr="00822ED0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 работ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ы</w:t>
            </w:r>
            <w:r w:rsidRPr="00822ED0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 пищеварительной системы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Pr="00822ED0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появлении язвочек на коже, отек слизистых, разбухания я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зыка</w:t>
            </w:r>
            <w:r w:rsidR="00CB09A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. Чаще болеют свиньи</w:t>
            </w:r>
          </w:p>
        </w:tc>
        <w:tc>
          <w:tcPr>
            <w:tcW w:w="1808" w:type="dxa"/>
          </w:tcPr>
          <w:p w14:paraId="73ECEFF1" w14:textId="77777777" w:rsidR="00822ED0" w:rsidRDefault="00822ED0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22ED0" w14:paraId="719B1A81" w14:textId="77777777" w:rsidTr="00822ED0">
        <w:tc>
          <w:tcPr>
            <w:tcW w:w="560" w:type="dxa"/>
          </w:tcPr>
          <w:p w14:paraId="7915B197" w14:textId="017CDC1F" w:rsidR="00822ED0" w:rsidRDefault="00E67613" w:rsidP="00822ED0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7203" w:type="dxa"/>
          </w:tcPr>
          <w:p w14:paraId="06FB22C3" w14:textId="78DF3D73" w:rsidR="00822ED0" w:rsidRDefault="00E67613" w:rsidP="00D84609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E67613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Отставание 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в росте и развитии,</w:t>
            </w:r>
            <w:r w:rsidRPr="00E67613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ж</w:t>
            </w:r>
            <w:r w:rsidRPr="00E67613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ивотные вялые и ослабленные. 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Л</w:t>
            </w:r>
            <w:r w:rsidRPr="00E67613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ишние объемы костных тканей, например, на ребрах</w:t>
            </w:r>
            <w:r w:rsidR="00D84609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 («четки»)</w:t>
            </w:r>
            <w:r w:rsidRPr="00E67613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,</w:t>
            </w:r>
            <w:r w:rsidR="00CB09A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CB09A1" w:rsidRPr="00CB09A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утолщаются эпифизы,</w:t>
            </w:r>
            <w:r w:rsidRPr="00E67613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 кости конечностей и позвоночника становятся кривыми. Животным тяжело двигаться, активность дается им с болью</w:t>
            </w:r>
          </w:p>
        </w:tc>
        <w:tc>
          <w:tcPr>
            <w:tcW w:w="1808" w:type="dxa"/>
          </w:tcPr>
          <w:p w14:paraId="6B7138C0" w14:textId="77777777" w:rsidR="00822ED0" w:rsidRDefault="00822ED0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22ED0" w14:paraId="344A51CD" w14:textId="77777777" w:rsidTr="00822ED0">
        <w:tc>
          <w:tcPr>
            <w:tcW w:w="560" w:type="dxa"/>
          </w:tcPr>
          <w:p w14:paraId="675BF305" w14:textId="24A1698E" w:rsidR="00822ED0" w:rsidRDefault="00D84609" w:rsidP="00822ED0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7203" w:type="dxa"/>
          </w:tcPr>
          <w:p w14:paraId="6654B156" w14:textId="13436437" w:rsidR="00822ED0" w:rsidRDefault="00D84609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D84609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Бесплодие, отсутствие течки, не образуется семени у самцов. Могут быть выкидыши, мертворождение</w:t>
            </w:r>
          </w:p>
        </w:tc>
        <w:tc>
          <w:tcPr>
            <w:tcW w:w="1808" w:type="dxa"/>
          </w:tcPr>
          <w:p w14:paraId="5A240E6D" w14:textId="77777777" w:rsidR="00822ED0" w:rsidRDefault="00822ED0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22ED0" w14:paraId="7D5FC83E" w14:textId="77777777" w:rsidTr="00822ED0">
        <w:tc>
          <w:tcPr>
            <w:tcW w:w="560" w:type="dxa"/>
          </w:tcPr>
          <w:p w14:paraId="4CC3E36A" w14:textId="5690A575" w:rsidR="00822ED0" w:rsidRDefault="00CB09A1" w:rsidP="00822ED0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7203" w:type="dxa"/>
          </w:tcPr>
          <w:p w14:paraId="2230F606" w14:textId="09106F76" w:rsidR="00822ED0" w:rsidRDefault="00CB09A1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CB09A1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Плохой аппетит, слабость, кровь в выделениях</w:t>
            </w:r>
          </w:p>
        </w:tc>
        <w:tc>
          <w:tcPr>
            <w:tcW w:w="1808" w:type="dxa"/>
          </w:tcPr>
          <w:p w14:paraId="4B5B01C5" w14:textId="77777777" w:rsidR="00822ED0" w:rsidRDefault="00822ED0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22ED0" w14:paraId="470EA9AB" w14:textId="77777777" w:rsidTr="00822ED0">
        <w:tc>
          <w:tcPr>
            <w:tcW w:w="560" w:type="dxa"/>
          </w:tcPr>
          <w:p w14:paraId="7BB0F9A9" w14:textId="551EB2D1" w:rsidR="00822ED0" w:rsidRDefault="00C856AC" w:rsidP="00822ED0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7203" w:type="dxa"/>
          </w:tcPr>
          <w:p w14:paraId="5E91DF05" w14:textId="21019786" w:rsidR="00822ED0" w:rsidRDefault="00C856AC" w:rsidP="00C856AC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C856AC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Нервные расстройства: повышенная возбудимость, атаксия, спазмы, параличи. Могут наблюдаться изменения кожи и шерстного покрова, отставание в росте, истощение</w:t>
            </w:r>
          </w:p>
        </w:tc>
        <w:tc>
          <w:tcPr>
            <w:tcW w:w="1808" w:type="dxa"/>
          </w:tcPr>
          <w:p w14:paraId="1D259D42" w14:textId="77777777" w:rsidR="00822ED0" w:rsidRDefault="00822ED0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22ED0" w14:paraId="6C1786CE" w14:textId="77777777" w:rsidTr="00822ED0">
        <w:tc>
          <w:tcPr>
            <w:tcW w:w="560" w:type="dxa"/>
          </w:tcPr>
          <w:p w14:paraId="36AE75F2" w14:textId="15BECC2D" w:rsidR="00822ED0" w:rsidRDefault="00C856AC" w:rsidP="00822ED0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7203" w:type="dxa"/>
          </w:tcPr>
          <w:p w14:paraId="188FE3E8" w14:textId="79A377DD" w:rsidR="00822ED0" w:rsidRDefault="00C856AC" w:rsidP="00C856AC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У птицы вялость, </w:t>
            </w:r>
            <w:r w:rsidRPr="00C856AC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слабость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, учащенное дыхание, </w:t>
            </w:r>
            <w:r w:rsidRPr="00C856AC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птица почти не двигается, часто ложится на грудь, вытягивая </w:t>
            </w:r>
            <w:r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 xml:space="preserve">шею и запрокидывая голову назад, параличи конечностей, </w:t>
            </w:r>
            <w:r w:rsidRPr="00C856AC"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судороги</w:t>
            </w:r>
          </w:p>
        </w:tc>
        <w:tc>
          <w:tcPr>
            <w:tcW w:w="1808" w:type="dxa"/>
          </w:tcPr>
          <w:p w14:paraId="63270C80" w14:textId="77777777" w:rsidR="00822ED0" w:rsidRDefault="00822ED0" w:rsidP="00822ED0">
            <w:pPr>
              <w:spacing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14:paraId="1DB02F24" w14:textId="77777777" w:rsidR="00822ED0" w:rsidRPr="00822ED0" w:rsidRDefault="00822ED0" w:rsidP="00822ED0">
      <w:pPr>
        <w:jc w:val="both"/>
        <w:rPr>
          <w:rFonts w:eastAsia="Times New Roman" w:cs="Times New Roman"/>
          <w:bCs/>
          <w:color w:val="000000"/>
          <w:szCs w:val="24"/>
          <w:shd w:val="clear" w:color="auto" w:fill="FFFFFF"/>
          <w:lang w:eastAsia="ru-RU" w:bidi="ru-RU"/>
        </w:rPr>
      </w:pPr>
    </w:p>
    <w:p w14:paraId="1846BEB2" w14:textId="77777777" w:rsidR="00E65895" w:rsidRPr="009571E4" w:rsidRDefault="00E65895" w:rsidP="00E65895">
      <w:pPr>
        <w:contextualSpacing/>
        <w:jc w:val="center"/>
        <w:rPr>
          <w:rFonts w:cs="Times New Roman"/>
          <w:b/>
          <w:color w:val="000000"/>
          <w:kern w:val="36"/>
          <w:szCs w:val="24"/>
          <w:lang w:eastAsia="ru-RU"/>
        </w:rPr>
      </w:pPr>
      <w:r w:rsidRPr="009571E4">
        <w:rPr>
          <w:rFonts w:cs="Times New Roman"/>
          <w:b/>
          <w:color w:val="000000"/>
          <w:kern w:val="36"/>
          <w:szCs w:val="24"/>
          <w:lang w:eastAsia="ru-RU"/>
        </w:rPr>
        <w:t xml:space="preserve">Список литературы для самостоятельного изучения </w:t>
      </w:r>
      <w:r>
        <w:rPr>
          <w:rFonts w:cs="Times New Roman"/>
          <w:b/>
          <w:color w:val="000000"/>
          <w:kern w:val="36"/>
          <w:szCs w:val="24"/>
          <w:lang w:eastAsia="ru-RU"/>
        </w:rPr>
        <w:br/>
      </w:r>
      <w:r w:rsidRPr="009571E4">
        <w:rPr>
          <w:rFonts w:cs="Times New Roman"/>
          <w:b/>
          <w:color w:val="000000"/>
          <w:kern w:val="36"/>
          <w:szCs w:val="24"/>
          <w:lang w:eastAsia="ru-RU"/>
        </w:rPr>
        <w:t xml:space="preserve">по теме </w:t>
      </w:r>
      <w:r>
        <w:rPr>
          <w:rFonts w:cs="Times New Roman"/>
          <w:b/>
          <w:color w:val="000000"/>
          <w:kern w:val="36"/>
          <w:szCs w:val="24"/>
          <w:lang w:eastAsia="ru-RU"/>
        </w:rPr>
        <w:t>«</w:t>
      </w:r>
      <w:r w:rsidRPr="009571E4">
        <w:rPr>
          <w:rFonts w:cs="Times New Roman"/>
          <w:b/>
          <w:color w:val="000000"/>
          <w:kern w:val="36"/>
          <w:szCs w:val="24"/>
          <w:lang w:eastAsia="ru-RU"/>
        </w:rPr>
        <w:t>Витаминная питательность кормов</w:t>
      </w:r>
      <w:r>
        <w:rPr>
          <w:rFonts w:cs="Times New Roman"/>
          <w:b/>
          <w:color w:val="000000"/>
          <w:kern w:val="36"/>
          <w:szCs w:val="24"/>
          <w:lang w:eastAsia="ru-RU"/>
        </w:rPr>
        <w:t>»</w:t>
      </w:r>
    </w:p>
    <w:p w14:paraId="6D0E6E3B" w14:textId="77777777" w:rsidR="00E65895" w:rsidRPr="009571E4" w:rsidRDefault="00E65895" w:rsidP="00E65895">
      <w:pPr>
        <w:numPr>
          <w:ilvl w:val="0"/>
          <w:numId w:val="29"/>
        </w:numPr>
        <w:ind w:left="0" w:firstLine="284"/>
        <w:contextualSpacing/>
        <w:jc w:val="both"/>
        <w:rPr>
          <w:rFonts w:cs="Times New Roman"/>
          <w:bCs/>
          <w:szCs w:val="24"/>
        </w:rPr>
      </w:pPr>
      <w:r w:rsidRPr="009571E4">
        <w:rPr>
          <w:rFonts w:cs="Times New Roman"/>
          <w:bCs/>
          <w:szCs w:val="24"/>
        </w:rPr>
        <w:t xml:space="preserve">Рядчиков, В. Г. Основы питания и кормления сельскохозяйственных животных: учебник для студентов вузов по направлению </w:t>
      </w:r>
      <w:r>
        <w:rPr>
          <w:rFonts w:cs="Times New Roman"/>
          <w:bCs/>
          <w:szCs w:val="24"/>
        </w:rPr>
        <w:t>«</w:t>
      </w:r>
      <w:r w:rsidRPr="009571E4">
        <w:rPr>
          <w:rFonts w:cs="Times New Roman"/>
          <w:bCs/>
          <w:szCs w:val="24"/>
        </w:rPr>
        <w:t>Зоотехния</w:t>
      </w:r>
      <w:r>
        <w:rPr>
          <w:rFonts w:cs="Times New Roman"/>
          <w:bCs/>
          <w:szCs w:val="24"/>
        </w:rPr>
        <w:t>»</w:t>
      </w:r>
      <w:r w:rsidRPr="009571E4">
        <w:rPr>
          <w:rFonts w:cs="Times New Roman"/>
          <w:bCs/>
          <w:szCs w:val="24"/>
        </w:rPr>
        <w:t xml:space="preserve"> и специальностям </w:t>
      </w:r>
      <w:r>
        <w:rPr>
          <w:rFonts w:cs="Times New Roman"/>
          <w:bCs/>
          <w:szCs w:val="24"/>
        </w:rPr>
        <w:t>«</w:t>
      </w:r>
      <w:r w:rsidRPr="009571E4">
        <w:rPr>
          <w:rFonts w:cs="Times New Roman"/>
          <w:bCs/>
          <w:szCs w:val="24"/>
        </w:rPr>
        <w:t>Ветеринария</w:t>
      </w:r>
      <w:r>
        <w:rPr>
          <w:rFonts w:cs="Times New Roman"/>
          <w:bCs/>
          <w:szCs w:val="24"/>
        </w:rPr>
        <w:t>»</w:t>
      </w:r>
      <w:r w:rsidRPr="009571E4">
        <w:rPr>
          <w:rFonts w:cs="Times New Roman"/>
          <w:bCs/>
          <w:szCs w:val="24"/>
        </w:rPr>
        <w:t xml:space="preserve">, </w:t>
      </w:r>
      <w:r>
        <w:rPr>
          <w:rFonts w:cs="Times New Roman"/>
          <w:bCs/>
          <w:szCs w:val="24"/>
        </w:rPr>
        <w:t>«</w:t>
      </w:r>
      <w:r w:rsidRPr="009571E4">
        <w:rPr>
          <w:rFonts w:cs="Times New Roman"/>
          <w:bCs/>
          <w:szCs w:val="24"/>
        </w:rPr>
        <w:t>Ветеринарно-санитарная экспертиза</w:t>
      </w:r>
      <w:r>
        <w:rPr>
          <w:rFonts w:cs="Times New Roman"/>
          <w:bCs/>
          <w:szCs w:val="24"/>
        </w:rPr>
        <w:t>»</w:t>
      </w:r>
      <w:r w:rsidRPr="009571E4">
        <w:rPr>
          <w:rFonts w:cs="Times New Roman"/>
          <w:bCs/>
          <w:szCs w:val="24"/>
        </w:rPr>
        <w:t xml:space="preserve"> / В. Г. Рядчиков. – Санкт-Петербург: Лань, 2015. – 640 с.: ил. – (Учебники для вузов. Специальная литература. Гр. МСХ РФ). 70 экз.</w:t>
      </w:r>
    </w:p>
    <w:p w14:paraId="5DA7B6C8" w14:textId="77777777" w:rsidR="00E65895" w:rsidRPr="009571E4" w:rsidRDefault="00E65895" w:rsidP="00E65895">
      <w:pPr>
        <w:numPr>
          <w:ilvl w:val="0"/>
          <w:numId w:val="29"/>
        </w:numPr>
        <w:ind w:left="0" w:firstLine="284"/>
        <w:contextualSpacing/>
        <w:jc w:val="both"/>
        <w:rPr>
          <w:rFonts w:cs="Times New Roman"/>
          <w:bCs/>
          <w:szCs w:val="24"/>
        </w:rPr>
      </w:pPr>
      <w:r w:rsidRPr="009571E4">
        <w:rPr>
          <w:rFonts w:cs="Times New Roman"/>
          <w:bCs/>
          <w:szCs w:val="24"/>
        </w:rPr>
        <w:t xml:space="preserve">ЭБС </w:t>
      </w:r>
      <w:r>
        <w:rPr>
          <w:rFonts w:cs="Times New Roman"/>
          <w:bCs/>
          <w:szCs w:val="24"/>
        </w:rPr>
        <w:t>«</w:t>
      </w:r>
      <w:r w:rsidRPr="009571E4">
        <w:rPr>
          <w:rFonts w:cs="Times New Roman"/>
          <w:bCs/>
          <w:szCs w:val="24"/>
        </w:rPr>
        <w:t>Лань</w:t>
      </w:r>
      <w:r>
        <w:rPr>
          <w:rFonts w:cs="Times New Roman"/>
          <w:bCs/>
          <w:szCs w:val="24"/>
        </w:rPr>
        <w:t>»</w:t>
      </w:r>
      <w:r w:rsidRPr="009571E4">
        <w:rPr>
          <w:rFonts w:cs="Times New Roman"/>
          <w:bCs/>
          <w:szCs w:val="24"/>
        </w:rPr>
        <w:t xml:space="preserve"> Книга:</w:t>
      </w:r>
      <w:r>
        <w:rPr>
          <w:rFonts w:cs="Times New Roman"/>
          <w:bCs/>
          <w:szCs w:val="24"/>
        </w:rPr>
        <w:t xml:space="preserve"> </w:t>
      </w:r>
      <w:r w:rsidRPr="009571E4">
        <w:rPr>
          <w:rFonts w:cs="Times New Roman"/>
          <w:bCs/>
          <w:szCs w:val="24"/>
        </w:rPr>
        <w:t>Кормление сельскохозяйственных животных: конспект лекций / сост.: Л. И. Лисунова; Новосиб. гос. аграрный ун-т. – Новосибирск: Золотой колос, 2014. – 78 с.</w:t>
      </w:r>
    </w:p>
    <w:p w14:paraId="061BFF7C" w14:textId="77777777" w:rsidR="00E65895" w:rsidRPr="009571E4" w:rsidRDefault="00E65895" w:rsidP="00E65895">
      <w:pPr>
        <w:numPr>
          <w:ilvl w:val="0"/>
          <w:numId w:val="29"/>
        </w:numPr>
        <w:ind w:left="0" w:firstLine="284"/>
        <w:contextualSpacing/>
        <w:jc w:val="both"/>
        <w:rPr>
          <w:rFonts w:cs="Times New Roman"/>
          <w:bCs/>
          <w:szCs w:val="24"/>
        </w:rPr>
      </w:pPr>
      <w:r w:rsidRPr="009571E4">
        <w:rPr>
          <w:rFonts w:cs="Times New Roman"/>
          <w:bCs/>
          <w:szCs w:val="24"/>
        </w:rPr>
        <w:lastRenderedPageBreak/>
        <w:t xml:space="preserve">ЭБС </w:t>
      </w:r>
      <w:r>
        <w:rPr>
          <w:rFonts w:cs="Times New Roman"/>
          <w:bCs/>
          <w:szCs w:val="24"/>
        </w:rPr>
        <w:t>«</w:t>
      </w:r>
      <w:r w:rsidRPr="009571E4">
        <w:rPr>
          <w:rFonts w:cs="Times New Roman"/>
          <w:bCs/>
          <w:szCs w:val="24"/>
        </w:rPr>
        <w:t>Лань</w:t>
      </w:r>
      <w:r>
        <w:rPr>
          <w:rFonts w:cs="Times New Roman"/>
          <w:bCs/>
          <w:szCs w:val="24"/>
        </w:rPr>
        <w:t>»</w:t>
      </w:r>
      <w:r w:rsidRPr="009571E4">
        <w:rPr>
          <w:rFonts w:cs="Times New Roman"/>
          <w:bCs/>
          <w:szCs w:val="24"/>
        </w:rPr>
        <w:t xml:space="preserve"> Книга:</w:t>
      </w:r>
      <w:r>
        <w:rPr>
          <w:rFonts w:cs="Times New Roman"/>
          <w:bCs/>
          <w:szCs w:val="24"/>
        </w:rPr>
        <w:t xml:space="preserve"> </w:t>
      </w:r>
      <w:r w:rsidRPr="009571E4">
        <w:rPr>
          <w:rFonts w:cs="Times New Roman"/>
          <w:bCs/>
          <w:szCs w:val="24"/>
        </w:rPr>
        <w:t>Лисунова, Л. И. Кормление сельскохозяйственных животных: учеб. пособие / Л. И. Лисунова; под ред. В. С. Токарева. – Новосибирск: НГАУ (Новосибирский государственный аграрный университет), 2011. – 401 с.</w:t>
      </w:r>
    </w:p>
    <w:p w14:paraId="7B24EFF1" w14:textId="77777777" w:rsidR="00E65895" w:rsidRPr="009571E4" w:rsidRDefault="00E65895" w:rsidP="00E65895">
      <w:pPr>
        <w:numPr>
          <w:ilvl w:val="0"/>
          <w:numId w:val="29"/>
        </w:numPr>
        <w:ind w:left="0" w:firstLine="284"/>
        <w:contextualSpacing/>
        <w:jc w:val="both"/>
        <w:rPr>
          <w:rFonts w:cs="Times New Roman"/>
          <w:bCs/>
          <w:szCs w:val="24"/>
        </w:rPr>
      </w:pPr>
      <w:r w:rsidRPr="009571E4">
        <w:rPr>
          <w:rFonts w:cs="Times New Roman"/>
          <w:bCs/>
          <w:szCs w:val="24"/>
        </w:rPr>
        <w:t xml:space="preserve">Кормление животных: учебник для студентов вузов по направлениям: </w:t>
      </w:r>
      <w:r>
        <w:rPr>
          <w:rFonts w:cs="Times New Roman"/>
          <w:bCs/>
          <w:szCs w:val="24"/>
        </w:rPr>
        <w:t>«</w:t>
      </w:r>
      <w:r w:rsidRPr="009571E4">
        <w:rPr>
          <w:rFonts w:cs="Times New Roman"/>
          <w:bCs/>
          <w:szCs w:val="24"/>
        </w:rPr>
        <w:t>Зоотехния</w:t>
      </w:r>
      <w:r>
        <w:rPr>
          <w:rFonts w:cs="Times New Roman"/>
          <w:bCs/>
          <w:szCs w:val="24"/>
        </w:rPr>
        <w:t>»</w:t>
      </w:r>
      <w:r w:rsidRPr="009571E4">
        <w:rPr>
          <w:rFonts w:cs="Times New Roman"/>
          <w:bCs/>
          <w:szCs w:val="24"/>
        </w:rPr>
        <w:t xml:space="preserve"> (бакалавриат) и </w:t>
      </w:r>
      <w:r>
        <w:rPr>
          <w:rFonts w:cs="Times New Roman"/>
          <w:bCs/>
          <w:szCs w:val="24"/>
        </w:rPr>
        <w:t>«</w:t>
      </w:r>
      <w:r w:rsidRPr="009571E4">
        <w:rPr>
          <w:rFonts w:cs="Times New Roman"/>
          <w:bCs/>
          <w:szCs w:val="24"/>
        </w:rPr>
        <w:t>Ветеринария</w:t>
      </w:r>
      <w:r>
        <w:rPr>
          <w:rFonts w:cs="Times New Roman"/>
          <w:bCs/>
          <w:szCs w:val="24"/>
        </w:rPr>
        <w:t>»</w:t>
      </w:r>
      <w:r w:rsidRPr="009571E4">
        <w:rPr>
          <w:rFonts w:cs="Times New Roman"/>
          <w:bCs/>
          <w:szCs w:val="24"/>
        </w:rPr>
        <w:t xml:space="preserve"> (специалитет). Т. 2 / под общ. ред.: И. Ф. Драганова, Н.Г.</w:t>
      </w:r>
      <w:r>
        <w:rPr>
          <w:rFonts w:cs="Times New Roman"/>
          <w:bCs/>
          <w:szCs w:val="24"/>
        </w:rPr>
        <w:t> </w:t>
      </w:r>
      <w:r w:rsidRPr="009571E4">
        <w:rPr>
          <w:rFonts w:cs="Times New Roman"/>
          <w:bCs/>
          <w:szCs w:val="24"/>
        </w:rPr>
        <w:t xml:space="preserve">Макарцева, В. В. Калашинкова ; МСХ РФ ; Рос. гос. аграрный ун-т – </w:t>
      </w:r>
      <w:r>
        <w:rPr>
          <w:rFonts w:cs="Times New Roman"/>
          <w:bCs/>
          <w:szCs w:val="24"/>
        </w:rPr>
        <w:t>МСХА им. К.</w:t>
      </w:r>
      <w:r w:rsidRPr="009571E4">
        <w:rPr>
          <w:rFonts w:cs="Times New Roman"/>
          <w:bCs/>
          <w:szCs w:val="24"/>
        </w:rPr>
        <w:t>А.</w:t>
      </w:r>
      <w:r>
        <w:rPr>
          <w:rFonts w:cs="Times New Roman"/>
          <w:bCs/>
          <w:szCs w:val="24"/>
        </w:rPr>
        <w:t> </w:t>
      </w:r>
      <w:r w:rsidRPr="009571E4">
        <w:rPr>
          <w:rFonts w:cs="Times New Roman"/>
          <w:bCs/>
          <w:szCs w:val="24"/>
        </w:rPr>
        <w:t>Тимирязева. – М.: РГАУ -МСХА, 2010. – 565 с. – (Гр. УМО) 49 экз.</w:t>
      </w:r>
    </w:p>
    <w:p w14:paraId="5ECD936A" w14:textId="157D5EC9" w:rsidR="00E65895" w:rsidRPr="00E65895" w:rsidRDefault="00E65895" w:rsidP="00E65895">
      <w:pPr>
        <w:numPr>
          <w:ilvl w:val="0"/>
          <w:numId w:val="29"/>
        </w:numPr>
        <w:ind w:left="0" w:firstLine="284"/>
        <w:contextualSpacing/>
        <w:jc w:val="both"/>
        <w:rPr>
          <w:rFonts w:cs="Times New Roman"/>
          <w:bCs/>
          <w:szCs w:val="24"/>
        </w:rPr>
      </w:pPr>
      <w:r w:rsidRPr="00B116F6">
        <w:rPr>
          <w:rFonts w:cs="Times New Roman"/>
          <w:bCs/>
          <w:szCs w:val="24"/>
        </w:rPr>
        <w:t xml:space="preserve">http//www.dissland.com //Журнал </w:t>
      </w:r>
      <w:r>
        <w:rPr>
          <w:rFonts w:cs="Times New Roman"/>
          <w:bCs/>
          <w:szCs w:val="24"/>
        </w:rPr>
        <w:t>«</w:t>
      </w:r>
      <w:r w:rsidRPr="00B116F6">
        <w:rPr>
          <w:rFonts w:cs="Times New Roman"/>
          <w:bCs/>
          <w:szCs w:val="24"/>
        </w:rPr>
        <w:t>Использование кормовых ресурсов</w:t>
      </w:r>
      <w:r>
        <w:rPr>
          <w:rFonts w:cs="Times New Roman"/>
          <w:bCs/>
          <w:szCs w:val="24"/>
        </w:rPr>
        <w:t>»</w:t>
      </w:r>
    </w:p>
    <w:sectPr w:rsidR="00E65895" w:rsidRPr="00E65895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7F14B" w14:textId="77777777" w:rsidR="009A338B" w:rsidRDefault="009A338B" w:rsidP="008B6D7C">
      <w:pPr>
        <w:spacing w:line="240" w:lineRule="auto"/>
      </w:pPr>
      <w:r>
        <w:separator/>
      </w:r>
    </w:p>
  </w:endnote>
  <w:endnote w:type="continuationSeparator" w:id="0">
    <w:p w14:paraId="43AF47DA" w14:textId="77777777" w:rsidR="009A338B" w:rsidRDefault="009A338B" w:rsidP="008B6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1B0053F5" w:rsidR="00AD46B5" w:rsidRDefault="00BB03E6" w:rsidP="003005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2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5B2FD" w14:textId="77777777" w:rsidR="009A338B" w:rsidRDefault="009A338B" w:rsidP="008B6D7C">
      <w:pPr>
        <w:spacing w:line="240" w:lineRule="auto"/>
      </w:pPr>
      <w:r>
        <w:separator/>
      </w:r>
    </w:p>
  </w:footnote>
  <w:footnote w:type="continuationSeparator" w:id="0">
    <w:p w14:paraId="1C1138A5" w14:textId="77777777" w:rsidR="009A338B" w:rsidRDefault="009A338B" w:rsidP="008B6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7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8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9" name="Рисунок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A51D47"/>
    <w:multiLevelType w:val="hybridMultilevel"/>
    <w:tmpl w:val="AB2AF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535A79B4"/>
    <w:multiLevelType w:val="hybridMultilevel"/>
    <w:tmpl w:val="D9423FA2"/>
    <w:lvl w:ilvl="0" w:tplc="A79219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C76888"/>
    <w:multiLevelType w:val="hybridMultilevel"/>
    <w:tmpl w:val="A300D1A4"/>
    <w:lvl w:ilvl="0" w:tplc="95707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85EFE"/>
    <w:multiLevelType w:val="multilevel"/>
    <w:tmpl w:val="E0E4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465946"/>
    <w:multiLevelType w:val="hybridMultilevel"/>
    <w:tmpl w:val="13E6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75DD7"/>
    <w:multiLevelType w:val="hybridMultilevel"/>
    <w:tmpl w:val="6FC8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052AF"/>
    <w:multiLevelType w:val="multilevel"/>
    <w:tmpl w:val="97A2C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5A3A9C"/>
    <w:multiLevelType w:val="multilevel"/>
    <w:tmpl w:val="4E882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8372E8"/>
    <w:multiLevelType w:val="hybridMultilevel"/>
    <w:tmpl w:val="E76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C3B52"/>
    <w:multiLevelType w:val="multilevel"/>
    <w:tmpl w:val="09429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046F80"/>
    <w:multiLevelType w:val="hybridMultilevel"/>
    <w:tmpl w:val="ABC0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13ED8"/>
    <w:multiLevelType w:val="multilevel"/>
    <w:tmpl w:val="85C6A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14241A"/>
    <w:multiLevelType w:val="hybridMultilevel"/>
    <w:tmpl w:val="748CB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C17783"/>
    <w:multiLevelType w:val="multilevel"/>
    <w:tmpl w:val="56E62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9"/>
  </w:num>
  <w:num w:numId="5">
    <w:abstractNumId w:val="0"/>
  </w:num>
  <w:num w:numId="6">
    <w:abstractNumId w:val="4"/>
  </w:num>
  <w:num w:numId="7">
    <w:abstractNumId w:val="3"/>
  </w:num>
  <w:num w:numId="8">
    <w:abstractNumId w:val="32"/>
  </w:num>
  <w:num w:numId="9">
    <w:abstractNumId w:val="29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8"/>
  </w:num>
  <w:num w:numId="15">
    <w:abstractNumId w:val="9"/>
  </w:num>
  <w:num w:numId="16">
    <w:abstractNumId w:val="1"/>
  </w:num>
  <w:num w:numId="17">
    <w:abstractNumId w:val="17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31"/>
  </w:num>
  <w:num w:numId="23">
    <w:abstractNumId w:val="30"/>
  </w:num>
  <w:num w:numId="24">
    <w:abstractNumId w:val="23"/>
  </w:num>
  <w:num w:numId="25">
    <w:abstractNumId w:val="25"/>
  </w:num>
  <w:num w:numId="26">
    <w:abstractNumId w:val="26"/>
  </w:num>
  <w:num w:numId="27">
    <w:abstractNumId w:val="16"/>
  </w:num>
  <w:num w:numId="28">
    <w:abstractNumId w:val="24"/>
  </w:num>
  <w:num w:numId="29">
    <w:abstractNumId w:val="15"/>
  </w:num>
  <w:num w:numId="30">
    <w:abstractNumId w:val="21"/>
  </w:num>
  <w:num w:numId="31">
    <w:abstractNumId w:val="27"/>
  </w:num>
  <w:num w:numId="32">
    <w:abstractNumId w:val="2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1032BA"/>
    <w:rsid w:val="00195A5E"/>
    <w:rsid w:val="002128E0"/>
    <w:rsid w:val="00253778"/>
    <w:rsid w:val="002D3DF6"/>
    <w:rsid w:val="002E054F"/>
    <w:rsid w:val="003005DA"/>
    <w:rsid w:val="00306BFE"/>
    <w:rsid w:val="0032688D"/>
    <w:rsid w:val="004932D0"/>
    <w:rsid w:val="00494303"/>
    <w:rsid w:val="004C5FA3"/>
    <w:rsid w:val="005375E8"/>
    <w:rsid w:val="005755C8"/>
    <w:rsid w:val="005B46F4"/>
    <w:rsid w:val="005D685A"/>
    <w:rsid w:val="006131A3"/>
    <w:rsid w:val="00676BE1"/>
    <w:rsid w:val="00684C0F"/>
    <w:rsid w:val="006B5135"/>
    <w:rsid w:val="006E1A94"/>
    <w:rsid w:val="007F2917"/>
    <w:rsid w:val="00812D85"/>
    <w:rsid w:val="00822ED0"/>
    <w:rsid w:val="00857D52"/>
    <w:rsid w:val="008B6D7C"/>
    <w:rsid w:val="008C1A20"/>
    <w:rsid w:val="008C4AF5"/>
    <w:rsid w:val="008F5A1B"/>
    <w:rsid w:val="009A338B"/>
    <w:rsid w:val="009B7564"/>
    <w:rsid w:val="009E4CCB"/>
    <w:rsid w:val="00A30497"/>
    <w:rsid w:val="00A31E1F"/>
    <w:rsid w:val="00A35860"/>
    <w:rsid w:val="00A377B0"/>
    <w:rsid w:val="00AD46B5"/>
    <w:rsid w:val="00AE53CC"/>
    <w:rsid w:val="00AF7145"/>
    <w:rsid w:val="00B516BC"/>
    <w:rsid w:val="00B94393"/>
    <w:rsid w:val="00B96815"/>
    <w:rsid w:val="00BB03E6"/>
    <w:rsid w:val="00BE649D"/>
    <w:rsid w:val="00C11BA1"/>
    <w:rsid w:val="00C15A9B"/>
    <w:rsid w:val="00C2365C"/>
    <w:rsid w:val="00C31330"/>
    <w:rsid w:val="00C629BF"/>
    <w:rsid w:val="00C856AC"/>
    <w:rsid w:val="00C90515"/>
    <w:rsid w:val="00CB09A1"/>
    <w:rsid w:val="00CD3FE7"/>
    <w:rsid w:val="00D84609"/>
    <w:rsid w:val="00DB25BE"/>
    <w:rsid w:val="00E65895"/>
    <w:rsid w:val="00E67613"/>
    <w:rsid w:val="00F14646"/>
    <w:rsid w:val="00F2103D"/>
    <w:rsid w:val="00F9368D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72246110-F1CC-441F-8E33-FEAC183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95"/>
    <w:pPr>
      <w:spacing w:after="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C47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C47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C47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472C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FC472C"/>
    <w:pPr>
      <w:widowControl w:val="0"/>
      <w:shd w:val="clear" w:color="auto" w:fill="FFFFFF"/>
      <w:spacing w:line="480" w:lineRule="exact"/>
      <w:ind w:hanging="1280"/>
      <w:jc w:val="center"/>
      <w:outlineLvl w:val="2"/>
    </w:pPr>
    <w:rPr>
      <w:rFonts w:eastAsia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15A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5A9B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C15A9B"/>
    <w:pPr>
      <w:spacing w:line="240" w:lineRule="auto"/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15A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5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B516BC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B516BC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character" w:customStyle="1" w:styleId="7TimesNewRoman14ptExact">
    <w:name w:val="Основной текст (7) + Times New Roman;14 pt;Не полужирный Exact"/>
    <w:basedOn w:val="7Exact"/>
    <w:rsid w:val="00B516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516B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B516BC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516BC"/>
    <w:pPr>
      <w:widowControl w:val="0"/>
      <w:shd w:val="clear" w:color="auto" w:fill="FFFFFF"/>
      <w:spacing w:before="180" w:after="120" w:line="0" w:lineRule="atLeast"/>
    </w:pPr>
    <w:rPr>
      <w:rFonts w:eastAsia="Times New Roman" w:cs="Times New Roman"/>
      <w:spacing w:val="30"/>
      <w:sz w:val="17"/>
      <w:szCs w:val="17"/>
    </w:rPr>
  </w:style>
  <w:style w:type="paragraph" w:customStyle="1" w:styleId="7">
    <w:name w:val="Основной текст (7)"/>
    <w:basedOn w:val="a"/>
    <w:link w:val="7Exact"/>
    <w:rsid w:val="00B516BC"/>
    <w:pPr>
      <w:widowControl w:val="0"/>
      <w:shd w:val="clear" w:color="auto" w:fill="FFFFFF"/>
      <w:spacing w:before="120" w:after="960" w:line="0" w:lineRule="atLeas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B516BC"/>
    <w:pPr>
      <w:widowControl w:val="0"/>
      <w:shd w:val="clear" w:color="auto" w:fill="FFFFFF"/>
      <w:spacing w:before="120" w:after="120" w:line="0" w:lineRule="atLeast"/>
    </w:pPr>
    <w:rPr>
      <w:rFonts w:ascii="Franklin Gothic Medium" w:eastAsia="Franklin Gothic Medium" w:hAnsi="Franklin Gothic Medium" w:cs="Franklin Gothic Medium"/>
      <w:sz w:val="26"/>
      <w:szCs w:val="26"/>
    </w:rPr>
  </w:style>
  <w:style w:type="table" w:styleId="ae">
    <w:name w:val="Table Grid"/>
    <w:basedOn w:val="a1"/>
    <w:uiPriority w:val="59"/>
    <w:rsid w:val="00822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13</cp:revision>
  <cp:lastPrinted>2023-04-03T09:37:00Z</cp:lastPrinted>
  <dcterms:created xsi:type="dcterms:W3CDTF">2023-11-29T08:15:00Z</dcterms:created>
  <dcterms:modified xsi:type="dcterms:W3CDTF">2024-03-04T15:53:00Z</dcterms:modified>
</cp:coreProperties>
</file>