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4A745" w14:textId="4446C109" w:rsidR="00DD539C" w:rsidRDefault="00293551" w:rsidP="00DD539C">
      <w:pPr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>МЕТОДИЧЕСКИЕ УКАЗАНИЯ</w:t>
      </w:r>
      <w:r w:rsidR="006609C8">
        <w:rPr>
          <w:rFonts w:cs="Times New Roman"/>
          <w:b/>
          <w:szCs w:val="24"/>
        </w:rPr>
        <w:t xml:space="preserve"> </w:t>
      </w:r>
      <w:r w:rsidRPr="00DD539C">
        <w:rPr>
          <w:rFonts w:cs="Times New Roman"/>
          <w:b/>
          <w:szCs w:val="24"/>
        </w:rPr>
        <w:t>К САМОСТОЯТЕЛЬНОЙ РАБОТЕ</w:t>
      </w:r>
    </w:p>
    <w:p w14:paraId="453C357A" w14:textId="22312DB2" w:rsidR="00293551" w:rsidRPr="00DD539C" w:rsidRDefault="00293551" w:rsidP="00DD539C">
      <w:pPr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DD539C">
        <w:rPr>
          <w:rFonts w:cs="Times New Roman"/>
          <w:b/>
          <w:szCs w:val="24"/>
        </w:rPr>
        <w:t xml:space="preserve">ПО ТЕМЕ 2.2 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386778" w:rsidRPr="00386778">
        <w:rPr>
          <w:rFonts w:eastAsia="Times New Roman" w:cs="Times New Roman"/>
          <w:b/>
          <w:bCs/>
          <w:color w:val="000000"/>
          <w:kern w:val="36"/>
          <w:szCs w:val="24"/>
          <w:lang w:eastAsia="ru-RU" w:bidi="ru-RU"/>
        </w:rPr>
        <w:t>СИЛОСНЫЙ И СЕНАЖНЫЙ КОРМ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5FCCB7C3" w14:textId="77777777" w:rsidR="00DD539C" w:rsidRDefault="00293551" w:rsidP="00DD539C">
      <w:pPr>
        <w:ind w:firstLine="709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b/>
          <w:bCs/>
          <w:szCs w:val="24"/>
          <w:lang w:bidi="ru-RU"/>
        </w:rPr>
        <w:t xml:space="preserve">Цель изучения темы: </w:t>
      </w:r>
      <w:r w:rsidRPr="00DD539C">
        <w:rPr>
          <w:rFonts w:cs="Times New Roman"/>
          <w:szCs w:val="24"/>
          <w:lang w:bidi="ru-RU"/>
        </w:rPr>
        <w:t>Ознакомиться с методами оценки качества и кормового достоинства силоса и сенажа.</w:t>
      </w:r>
    </w:p>
    <w:p w14:paraId="19EE9A3F" w14:textId="7AC915AD" w:rsidR="00293551" w:rsidRPr="00DD539C" w:rsidRDefault="00293551" w:rsidP="00DD539C">
      <w:pPr>
        <w:ind w:firstLine="709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b/>
          <w:bCs/>
          <w:szCs w:val="24"/>
          <w:lang w:bidi="ru-RU"/>
        </w:rPr>
        <w:t xml:space="preserve">Задачи: </w:t>
      </w:r>
      <w:r w:rsidRPr="00DD539C">
        <w:rPr>
          <w:rFonts w:cs="Times New Roman"/>
          <w:szCs w:val="24"/>
          <w:lang w:bidi="ru-RU"/>
        </w:rPr>
        <w:t>Пользуясь данными о наличии сахара в кормах и сахарном Минимуме определять какое количество сырья легко</w:t>
      </w:r>
      <w:r w:rsidR="00DD539C">
        <w:rPr>
          <w:rFonts w:cs="Times New Roman"/>
          <w:szCs w:val="24"/>
          <w:lang w:bidi="ru-RU"/>
        </w:rPr>
        <w:t xml:space="preserve">– </w:t>
      </w:r>
      <w:r w:rsidRPr="00DD539C">
        <w:rPr>
          <w:rFonts w:cs="Times New Roman"/>
          <w:szCs w:val="24"/>
          <w:lang w:bidi="ru-RU"/>
        </w:rPr>
        <w:t xml:space="preserve">и трудносилосуемого необходимо взять для приготовления 1000 </w:t>
      </w:r>
      <w:r w:rsidR="006D5C51">
        <w:rPr>
          <w:rFonts w:cs="Times New Roman"/>
          <w:szCs w:val="24"/>
          <w:lang w:bidi="ru-RU"/>
        </w:rPr>
        <w:t>т силоса. Научиться составлять с</w:t>
      </w:r>
      <w:r w:rsidRPr="00DD539C">
        <w:rPr>
          <w:rFonts w:cs="Times New Roman"/>
          <w:szCs w:val="24"/>
          <w:lang w:bidi="ru-RU"/>
        </w:rPr>
        <w:t>меси для силосования сырья с избыточной и недостаточной влажностью. Научиться определять сколько силоса не</w:t>
      </w:r>
      <w:r w:rsidR="006D5C51">
        <w:rPr>
          <w:rFonts w:cs="Times New Roman"/>
          <w:szCs w:val="24"/>
          <w:lang w:bidi="ru-RU"/>
        </w:rPr>
        <w:t>обходимо заготовить хозяйству, п</w:t>
      </w:r>
      <w:r w:rsidRPr="00DD539C">
        <w:rPr>
          <w:rFonts w:cs="Times New Roman"/>
          <w:szCs w:val="24"/>
          <w:lang w:bidi="ru-RU"/>
        </w:rPr>
        <w:t>лощадь посева силосных культур, размеры и количество силосных сооружений</w:t>
      </w:r>
    </w:p>
    <w:p w14:paraId="76856C9A" w14:textId="1DBCCD47" w:rsidR="00293551" w:rsidRPr="00DD539C" w:rsidRDefault="00293551" w:rsidP="00DD539C">
      <w:pPr>
        <w:ind w:firstLine="709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b/>
          <w:bCs/>
          <w:szCs w:val="24"/>
          <w:lang w:bidi="ru-RU"/>
        </w:rPr>
        <w:t xml:space="preserve">Студент должен знать: </w:t>
      </w:r>
      <w:r w:rsidRPr="00DD539C">
        <w:rPr>
          <w:rFonts w:cs="Times New Roman"/>
          <w:szCs w:val="24"/>
          <w:lang w:bidi="ru-RU"/>
        </w:rPr>
        <w:t>Преимущества заготовки и использования силосованного корма. Микробиологические процессы, протекающие при силосовании. Условия, необходимые для получения высококачественного силоса. Технология заготовки силоса. Химический состав, питательность силоса и его использование при кормлении животных. Технология заготовки сенажа, его питательность и использование при кормлении животных. Химическое консервирование кормов.</w:t>
      </w:r>
    </w:p>
    <w:p w14:paraId="77A453F7" w14:textId="77777777" w:rsidR="00293551" w:rsidRPr="00DD539C" w:rsidRDefault="00293551" w:rsidP="00FE4246">
      <w:pPr>
        <w:keepNext/>
        <w:ind w:firstLine="709"/>
        <w:jc w:val="both"/>
        <w:rPr>
          <w:rFonts w:cs="Times New Roman"/>
          <w:b/>
          <w:bCs/>
          <w:szCs w:val="24"/>
          <w:lang w:bidi="ru-RU"/>
        </w:rPr>
      </w:pPr>
      <w:r w:rsidRPr="00DD539C">
        <w:rPr>
          <w:rFonts w:cs="Times New Roman"/>
          <w:b/>
          <w:bCs/>
          <w:szCs w:val="24"/>
          <w:lang w:bidi="ru-RU"/>
        </w:rPr>
        <w:t>Вопросы самоконтроля:</w:t>
      </w:r>
    </w:p>
    <w:p w14:paraId="76362D07" w14:textId="77777777" w:rsidR="00293551" w:rsidRPr="00DD539C" w:rsidRDefault="00293551" w:rsidP="006609C8">
      <w:pPr>
        <w:numPr>
          <w:ilvl w:val="0"/>
          <w:numId w:val="20"/>
        </w:numPr>
        <w:ind w:firstLine="284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szCs w:val="24"/>
          <w:lang w:bidi="ru-RU"/>
        </w:rPr>
        <w:t>В чем заключаются научные основы силосования кормов?</w:t>
      </w:r>
    </w:p>
    <w:p w14:paraId="176A60F4" w14:textId="77777777" w:rsidR="00293551" w:rsidRPr="00DD539C" w:rsidRDefault="00293551" w:rsidP="006609C8">
      <w:pPr>
        <w:numPr>
          <w:ilvl w:val="0"/>
          <w:numId w:val="20"/>
        </w:numPr>
        <w:ind w:firstLine="284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szCs w:val="24"/>
          <w:lang w:bidi="ru-RU"/>
        </w:rPr>
        <w:t>Назовите основные силосуемые культуры.</w:t>
      </w:r>
    </w:p>
    <w:p w14:paraId="67162A69" w14:textId="77777777" w:rsidR="00293551" w:rsidRPr="00DD539C" w:rsidRDefault="00293551" w:rsidP="006609C8">
      <w:pPr>
        <w:numPr>
          <w:ilvl w:val="0"/>
          <w:numId w:val="20"/>
        </w:numPr>
        <w:ind w:firstLine="284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szCs w:val="24"/>
          <w:lang w:bidi="ru-RU"/>
        </w:rPr>
        <w:t>Раскройте технологию заготовки силоса.</w:t>
      </w:r>
    </w:p>
    <w:p w14:paraId="5865D9B5" w14:textId="77777777" w:rsidR="00293551" w:rsidRPr="00DD539C" w:rsidRDefault="00293551" w:rsidP="006609C8">
      <w:pPr>
        <w:numPr>
          <w:ilvl w:val="0"/>
          <w:numId w:val="20"/>
        </w:numPr>
        <w:ind w:firstLine="284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szCs w:val="24"/>
          <w:lang w:bidi="ru-RU"/>
        </w:rPr>
        <w:t>Что такое комбинированный силос?</w:t>
      </w:r>
    </w:p>
    <w:p w14:paraId="565DCD3E" w14:textId="77777777" w:rsidR="00293551" w:rsidRPr="00DD539C" w:rsidRDefault="00293551" w:rsidP="006609C8">
      <w:pPr>
        <w:numPr>
          <w:ilvl w:val="0"/>
          <w:numId w:val="20"/>
        </w:numPr>
        <w:ind w:firstLine="284"/>
        <w:jc w:val="both"/>
        <w:rPr>
          <w:rFonts w:cs="Times New Roman"/>
          <w:szCs w:val="24"/>
          <w:lang w:bidi="ru-RU"/>
        </w:rPr>
      </w:pPr>
      <w:r w:rsidRPr="00DD539C">
        <w:rPr>
          <w:rFonts w:cs="Times New Roman"/>
          <w:szCs w:val="24"/>
          <w:lang w:bidi="ru-RU"/>
        </w:rPr>
        <w:t>Сущность консервирования кормов химическими препаратами.</w:t>
      </w:r>
    </w:p>
    <w:p w14:paraId="5AA182BD" w14:textId="3C64C2D9" w:rsidR="00FE4246" w:rsidRPr="00FE4246" w:rsidRDefault="00FE4246" w:rsidP="00FE4246">
      <w:pPr>
        <w:keepNext/>
        <w:ind w:firstLine="709"/>
        <w:jc w:val="both"/>
        <w:rPr>
          <w:rFonts w:cs="Times New Roman"/>
          <w:b/>
          <w:bCs/>
          <w:szCs w:val="24"/>
          <w:lang w:bidi="ru-RU"/>
        </w:rPr>
      </w:pPr>
      <w:r w:rsidRPr="00FE4246">
        <w:rPr>
          <w:rFonts w:cs="Times New Roman"/>
          <w:b/>
          <w:bCs/>
          <w:szCs w:val="24"/>
          <w:lang w:bidi="ru-RU"/>
        </w:rPr>
        <w:t>Вопросы к контрольной работе по силосованию и сенажированию кормов</w:t>
      </w:r>
    </w:p>
    <w:p w14:paraId="01217830" w14:textId="310C7190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Что такое силос?</w:t>
      </w:r>
    </w:p>
    <w:p w14:paraId="7C0C6FA6" w14:textId="10D90E37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Лучшие фазы вегетации злаковых кормовых растений при заготовке силоса.</w:t>
      </w:r>
    </w:p>
    <w:p w14:paraId="04242593" w14:textId="0A4E52F8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Лучшие фазы вегетации бобовых кормовых растений и при заготовке силоса.</w:t>
      </w:r>
    </w:p>
    <w:p w14:paraId="79C23790" w14:textId="04DD83EE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Что такое сахарный минимум?</w:t>
      </w:r>
    </w:p>
    <w:p w14:paraId="2ADA943D" w14:textId="0A9E4543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Назовите легкосилосующиеся кормовые растения.</w:t>
      </w:r>
    </w:p>
    <w:p w14:paraId="1E75A4A1" w14:textId="4259828F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Назовите трудносилосующиеся кормовые растения.</w:t>
      </w:r>
    </w:p>
    <w:p w14:paraId="22397E5F" w14:textId="2DE06B86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Факторы, влияющие на получение доброкачественного силоса.</w:t>
      </w:r>
    </w:p>
    <w:p w14:paraId="12B1B9BD" w14:textId="723EBC66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Какие микробиологические процессы происходят при силосовании?</w:t>
      </w:r>
    </w:p>
    <w:p w14:paraId="472F361E" w14:textId="6CE69856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Назвать технологические процессы при заготовке силоса</w:t>
      </w:r>
    </w:p>
    <w:p w14:paraId="793BE80C" w14:textId="1D734F58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Назвать технологические процессы при заготовке сенажа.</w:t>
      </w:r>
    </w:p>
    <w:p w14:paraId="0A421BAF" w14:textId="786490FF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Факторы, влияющие на получение доброкачественного сенажа.</w:t>
      </w:r>
    </w:p>
    <w:p w14:paraId="252CBDDA" w14:textId="310A59AA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lastRenderedPageBreak/>
        <w:t xml:space="preserve">Какие биохимические и микробиологические процессы протекают при сенажировании кормов? </w:t>
      </w:r>
    </w:p>
    <w:p w14:paraId="407C0D4A" w14:textId="3FF2F63B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Сущность консервирования кормов химическими препаратами.</w:t>
      </w:r>
    </w:p>
    <w:p w14:paraId="7216B974" w14:textId="0519BA8D" w:rsidR="00FE4246" w:rsidRP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Использование силоса при кормлении с.-х. животных</w:t>
      </w:r>
    </w:p>
    <w:p w14:paraId="6CD594B8" w14:textId="0BFFDCCF" w:rsidR="00FE4246" w:rsidRDefault="00FE4246" w:rsidP="00FE4246">
      <w:pPr>
        <w:pStyle w:val="a3"/>
        <w:numPr>
          <w:ilvl w:val="0"/>
          <w:numId w:val="36"/>
        </w:numPr>
        <w:ind w:left="0" w:firstLine="284"/>
        <w:jc w:val="both"/>
      </w:pPr>
      <w:r w:rsidRPr="00FE4246">
        <w:t>Комбинированный силос. Его питательность и использование.</w:t>
      </w:r>
    </w:p>
    <w:p w14:paraId="221C3081" w14:textId="77777777" w:rsidR="00615F84" w:rsidRDefault="00615F84" w:rsidP="00615F84">
      <w:pPr>
        <w:ind w:firstLine="709"/>
        <w:jc w:val="both"/>
        <w:rPr>
          <w:rFonts w:cs="Times New Roman"/>
          <w:b/>
          <w:bCs/>
          <w:szCs w:val="24"/>
          <w:lang w:bidi="ru-RU"/>
        </w:rPr>
      </w:pPr>
    </w:p>
    <w:p w14:paraId="7F712938" w14:textId="52D1E519" w:rsidR="00615F84" w:rsidRPr="00B00E94" w:rsidRDefault="00AD7852" w:rsidP="00615F84">
      <w:pPr>
        <w:ind w:firstLine="709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  <w:lang w:bidi="ru-RU"/>
        </w:rPr>
        <w:t xml:space="preserve">Задание 1. </w:t>
      </w:r>
      <w:r w:rsidR="00615F84" w:rsidRPr="00B00E94">
        <w:rPr>
          <w:rFonts w:cs="Times New Roman"/>
          <w:bCs/>
          <w:szCs w:val="24"/>
        </w:rPr>
        <w:t>Определить</w:t>
      </w:r>
      <w:r w:rsidR="00615F84" w:rsidRPr="00B00E94">
        <w:rPr>
          <w:rFonts w:cs="Times New Roman"/>
          <w:szCs w:val="24"/>
        </w:rPr>
        <w:t xml:space="preserve"> сколько силоса необходимо заготовить хозяйству, площадь посева силосных культур, размеры и количество силосных сооружений.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1571"/>
        <w:gridCol w:w="1868"/>
        <w:gridCol w:w="2046"/>
        <w:gridCol w:w="2041"/>
      </w:tblGrid>
      <w:tr w:rsidR="00615F84" w:rsidRPr="00B00E94" w14:paraId="5C1772B1" w14:textId="77777777" w:rsidTr="006B2A73">
        <w:tc>
          <w:tcPr>
            <w:tcW w:w="1068" w:type="pct"/>
            <w:vAlign w:val="center"/>
          </w:tcPr>
          <w:p w14:paraId="334751CA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B00E94">
              <w:rPr>
                <w:rFonts w:cs="Times New Roman"/>
                <w:iCs/>
                <w:szCs w:val="24"/>
              </w:rPr>
              <w:t>Половозрастная группа</w:t>
            </w:r>
          </w:p>
        </w:tc>
        <w:tc>
          <w:tcPr>
            <w:tcW w:w="820" w:type="pct"/>
            <w:vAlign w:val="center"/>
          </w:tcPr>
          <w:p w14:paraId="52198361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B00E94">
              <w:rPr>
                <w:rFonts w:cs="Times New Roman"/>
                <w:iCs/>
                <w:szCs w:val="24"/>
              </w:rPr>
              <w:t>Количество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B00E94">
              <w:rPr>
                <w:rFonts w:cs="Times New Roman"/>
                <w:iCs/>
                <w:szCs w:val="24"/>
              </w:rPr>
              <w:t>голов</w:t>
            </w:r>
          </w:p>
        </w:tc>
        <w:tc>
          <w:tcPr>
            <w:tcW w:w="976" w:type="pct"/>
            <w:vAlign w:val="center"/>
          </w:tcPr>
          <w:p w14:paraId="37D207A4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B00E94">
              <w:rPr>
                <w:rFonts w:cs="Times New Roman"/>
                <w:iCs/>
                <w:szCs w:val="24"/>
              </w:rPr>
              <w:t>Потребность на голову</w:t>
            </w:r>
            <w:r>
              <w:rPr>
                <w:rFonts w:cs="Times New Roman"/>
                <w:iCs/>
                <w:szCs w:val="24"/>
              </w:rPr>
              <w:t xml:space="preserve"> в сутки</w:t>
            </w:r>
            <w:r w:rsidRPr="00B00E94">
              <w:rPr>
                <w:rFonts w:cs="Times New Roman"/>
                <w:iCs/>
                <w:szCs w:val="24"/>
              </w:rPr>
              <w:t>, кг</w:t>
            </w:r>
          </w:p>
        </w:tc>
        <w:tc>
          <w:tcPr>
            <w:tcW w:w="1069" w:type="pct"/>
            <w:vAlign w:val="center"/>
          </w:tcPr>
          <w:p w14:paraId="0F7BEB8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B00E94">
              <w:rPr>
                <w:rFonts w:cs="Times New Roman"/>
                <w:iCs/>
                <w:szCs w:val="24"/>
              </w:rPr>
              <w:t>Период скармливания, дней</w:t>
            </w:r>
          </w:p>
        </w:tc>
        <w:tc>
          <w:tcPr>
            <w:tcW w:w="1066" w:type="pct"/>
            <w:vAlign w:val="center"/>
          </w:tcPr>
          <w:p w14:paraId="200788CA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B00E94">
              <w:rPr>
                <w:rFonts w:cs="Times New Roman"/>
                <w:iCs/>
                <w:szCs w:val="24"/>
              </w:rPr>
              <w:t>Общая потребность в силосе, тонн</w:t>
            </w:r>
          </w:p>
        </w:tc>
      </w:tr>
      <w:tr w:rsidR="00615F84" w:rsidRPr="00B00E94" w14:paraId="14F1B646" w14:textId="77777777" w:rsidTr="006B2A73">
        <w:tc>
          <w:tcPr>
            <w:tcW w:w="1068" w:type="pct"/>
            <w:vAlign w:val="center"/>
          </w:tcPr>
          <w:p w14:paraId="0A97CAD1" w14:textId="77777777" w:rsidR="00615F84" w:rsidRPr="00B00E94" w:rsidRDefault="00615F84" w:rsidP="00615F84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Коровы дойные</w:t>
            </w:r>
          </w:p>
        </w:tc>
        <w:tc>
          <w:tcPr>
            <w:tcW w:w="820" w:type="pct"/>
          </w:tcPr>
          <w:p w14:paraId="7C4C7795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1000</w:t>
            </w:r>
          </w:p>
        </w:tc>
        <w:tc>
          <w:tcPr>
            <w:tcW w:w="976" w:type="pct"/>
          </w:tcPr>
          <w:p w14:paraId="1C94902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28</w:t>
            </w:r>
          </w:p>
        </w:tc>
        <w:tc>
          <w:tcPr>
            <w:tcW w:w="1069" w:type="pct"/>
          </w:tcPr>
          <w:p w14:paraId="0A6B204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180</w:t>
            </w:r>
          </w:p>
        </w:tc>
        <w:tc>
          <w:tcPr>
            <w:tcW w:w="1066" w:type="pct"/>
          </w:tcPr>
          <w:p w14:paraId="4AC22427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5F84" w:rsidRPr="00B00E94" w14:paraId="28555E02" w14:textId="77777777" w:rsidTr="006B2A73">
        <w:tc>
          <w:tcPr>
            <w:tcW w:w="1068" w:type="pct"/>
            <w:vAlign w:val="center"/>
          </w:tcPr>
          <w:p w14:paraId="17EA678F" w14:textId="77777777" w:rsidR="00615F84" w:rsidRPr="00B00E94" w:rsidRDefault="00615F84" w:rsidP="00615F84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Коровы стельные сухостойные</w:t>
            </w:r>
          </w:p>
        </w:tc>
        <w:tc>
          <w:tcPr>
            <w:tcW w:w="820" w:type="pct"/>
          </w:tcPr>
          <w:p w14:paraId="1693A16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150</w:t>
            </w:r>
          </w:p>
        </w:tc>
        <w:tc>
          <w:tcPr>
            <w:tcW w:w="976" w:type="pct"/>
          </w:tcPr>
          <w:p w14:paraId="38A3DF0F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17</w:t>
            </w:r>
          </w:p>
        </w:tc>
        <w:tc>
          <w:tcPr>
            <w:tcW w:w="1069" w:type="pct"/>
          </w:tcPr>
          <w:p w14:paraId="01B118D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180</w:t>
            </w:r>
          </w:p>
        </w:tc>
        <w:tc>
          <w:tcPr>
            <w:tcW w:w="1066" w:type="pct"/>
          </w:tcPr>
          <w:p w14:paraId="0212DA82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5F84" w:rsidRPr="00B00E94" w14:paraId="4CCB0462" w14:textId="77777777" w:rsidTr="006B2A73">
        <w:tc>
          <w:tcPr>
            <w:tcW w:w="1068" w:type="pct"/>
            <w:vAlign w:val="center"/>
          </w:tcPr>
          <w:p w14:paraId="6E0446B7" w14:textId="77777777" w:rsidR="00615F84" w:rsidRPr="00B00E94" w:rsidRDefault="00615F84" w:rsidP="00615F84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Нетели</w:t>
            </w:r>
          </w:p>
        </w:tc>
        <w:tc>
          <w:tcPr>
            <w:tcW w:w="820" w:type="pct"/>
          </w:tcPr>
          <w:p w14:paraId="3519C46E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400</w:t>
            </w:r>
          </w:p>
        </w:tc>
        <w:tc>
          <w:tcPr>
            <w:tcW w:w="976" w:type="pct"/>
          </w:tcPr>
          <w:p w14:paraId="389183CE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15</w:t>
            </w:r>
          </w:p>
        </w:tc>
        <w:tc>
          <w:tcPr>
            <w:tcW w:w="1069" w:type="pct"/>
          </w:tcPr>
          <w:p w14:paraId="417A597E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180</w:t>
            </w:r>
          </w:p>
        </w:tc>
        <w:tc>
          <w:tcPr>
            <w:tcW w:w="1066" w:type="pct"/>
          </w:tcPr>
          <w:p w14:paraId="0DC80095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5F84" w:rsidRPr="00B00E94" w14:paraId="6CDF6FBD" w14:textId="77777777" w:rsidTr="006B2A73">
        <w:tc>
          <w:tcPr>
            <w:tcW w:w="1068" w:type="pct"/>
            <w:vAlign w:val="center"/>
          </w:tcPr>
          <w:p w14:paraId="2373FC8B" w14:textId="77777777" w:rsidR="00615F84" w:rsidRPr="00B00E94" w:rsidRDefault="00615F84" w:rsidP="00615F84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Телки</w:t>
            </w:r>
          </w:p>
        </w:tc>
        <w:tc>
          <w:tcPr>
            <w:tcW w:w="820" w:type="pct"/>
          </w:tcPr>
          <w:p w14:paraId="33AC2B47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500</w:t>
            </w:r>
          </w:p>
        </w:tc>
        <w:tc>
          <w:tcPr>
            <w:tcW w:w="976" w:type="pct"/>
          </w:tcPr>
          <w:p w14:paraId="6F0500E8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1069" w:type="pct"/>
          </w:tcPr>
          <w:p w14:paraId="2E00B460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180</w:t>
            </w:r>
          </w:p>
        </w:tc>
        <w:tc>
          <w:tcPr>
            <w:tcW w:w="1066" w:type="pct"/>
          </w:tcPr>
          <w:p w14:paraId="6C149685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5F84" w:rsidRPr="00B00E94" w14:paraId="76D3550E" w14:textId="77777777" w:rsidTr="006B2A73">
        <w:tc>
          <w:tcPr>
            <w:tcW w:w="1068" w:type="pct"/>
          </w:tcPr>
          <w:p w14:paraId="52CE9694" w14:textId="77777777" w:rsidR="00615F8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Итого</w:t>
            </w:r>
          </w:p>
        </w:tc>
        <w:tc>
          <w:tcPr>
            <w:tcW w:w="820" w:type="pct"/>
          </w:tcPr>
          <w:p w14:paraId="5A737B6A" w14:textId="77777777" w:rsidR="00615F8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2050</w:t>
            </w:r>
          </w:p>
        </w:tc>
        <w:tc>
          <w:tcPr>
            <w:tcW w:w="976" w:type="pct"/>
          </w:tcPr>
          <w:p w14:paraId="1B526E92" w14:textId="77777777" w:rsidR="00615F8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1069" w:type="pct"/>
          </w:tcPr>
          <w:p w14:paraId="4468A171" w14:textId="77777777" w:rsidR="00615F8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180</w:t>
            </w:r>
          </w:p>
        </w:tc>
        <w:tc>
          <w:tcPr>
            <w:tcW w:w="1066" w:type="pct"/>
          </w:tcPr>
          <w:p w14:paraId="7D06540C" w14:textId="77777777" w:rsidR="00615F84" w:rsidRPr="00B00E94" w:rsidRDefault="00615F84" w:rsidP="00615F84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2472EE4D" w14:textId="77777777" w:rsidR="00615F84" w:rsidRPr="00EC0813" w:rsidRDefault="00615F84" w:rsidP="00615F84"/>
    <w:p w14:paraId="682CCF52" w14:textId="77777777" w:rsidR="00615F84" w:rsidRPr="00A41E37" w:rsidRDefault="00615F84" w:rsidP="00615F84">
      <w:pPr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Страховой фонд 15-20 %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от общей потребности в силосе. Потери на угар 15 %.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Примерная урожайность зеленой массы кукурузы с </w:t>
      </w:r>
      <w:smartTag w:uri="urn:schemas-microsoft-com:office:smarttags" w:element="metricconverter">
        <w:smartTagPr>
          <w:attr w:name="ProductID" w:val="1 га"/>
        </w:smartTagPr>
        <w:r w:rsidRPr="00B00E94">
          <w:rPr>
            <w:rFonts w:cs="Times New Roman"/>
            <w:szCs w:val="24"/>
          </w:rPr>
          <w:t>1 га</w:t>
        </w:r>
      </w:smartTag>
      <w:r w:rsidRPr="00B00E94">
        <w:rPr>
          <w:rFonts w:cs="Times New Roman"/>
          <w:szCs w:val="24"/>
        </w:rPr>
        <w:t xml:space="preserve"> – 300 ц.</w:t>
      </w:r>
      <w:r>
        <w:rPr>
          <w:rFonts w:cs="Times New Roman"/>
          <w:szCs w:val="24"/>
        </w:rPr>
        <w:t xml:space="preserve"> </w:t>
      </w:r>
      <w:r w:rsidRPr="00A41E37">
        <w:rPr>
          <w:rFonts w:cs="Times New Roman"/>
          <w:szCs w:val="24"/>
        </w:rPr>
        <w:t>Объем траншеи (О) находим по следующей формуле:</w:t>
      </w:r>
    </w:p>
    <w:p w14:paraId="1A1A6458" w14:textId="77777777" w:rsidR="00615F84" w:rsidRPr="00425182" w:rsidRDefault="00615F84" w:rsidP="00615F84">
      <w:pPr>
        <w:keepNext/>
        <w:jc w:val="center"/>
        <w:rPr>
          <w:rFonts w:ascii="Cambria Math" w:hAnsi="Cambria Math"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О=Д×Ш×В</m:t>
          </m:r>
        </m:oMath>
      </m:oMathPara>
    </w:p>
    <w:p w14:paraId="0188387F" w14:textId="77777777" w:rsidR="00615F84" w:rsidRPr="00A41E37" w:rsidRDefault="00615F84" w:rsidP="00615F84">
      <w:pPr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 xml:space="preserve">где: </w:t>
      </w:r>
      <w:r w:rsidRPr="00A41E37">
        <w:rPr>
          <w:rFonts w:cs="Times New Roman"/>
          <w:szCs w:val="24"/>
        </w:rPr>
        <w:tab/>
        <w:t>Д – длина траншеи</w:t>
      </w:r>
    </w:p>
    <w:p w14:paraId="61EC2046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Ш – ширина траншеи</w:t>
      </w:r>
    </w:p>
    <w:p w14:paraId="3A9F09DA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В – высота траншеи</w:t>
      </w:r>
    </w:p>
    <w:p w14:paraId="0249CF22" w14:textId="77777777" w:rsidR="00615F84" w:rsidRPr="00B00E94" w:rsidRDefault="00615F84" w:rsidP="00615F84">
      <w:pPr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Глубина траншей составляет 3,0-</w:t>
      </w:r>
      <w:smartTag w:uri="urn:schemas-microsoft-com:office:smarttags" w:element="metricconverter">
        <w:smartTagPr>
          <w:attr w:name="ProductID" w:val="3,5 м"/>
        </w:smartTagPr>
        <w:r w:rsidRPr="00B00E94">
          <w:rPr>
            <w:rFonts w:cs="Times New Roman"/>
            <w:szCs w:val="24"/>
          </w:rPr>
          <w:t>3,5 м</w:t>
        </w:r>
      </w:smartTag>
      <w:r w:rsidRPr="00B00E94">
        <w:rPr>
          <w:rFonts w:cs="Times New Roman"/>
          <w:szCs w:val="24"/>
        </w:rPr>
        <w:t>; ширина принимается равной: при емкости траншей от 1000 до 1500 т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 xml:space="preserve">от 9,0 до </w:t>
      </w:r>
      <w:smartTag w:uri="urn:schemas-microsoft-com:office:smarttags" w:element="metricconverter">
        <w:smartTagPr>
          <w:attr w:name="ProductID" w:val="15,0 м"/>
        </w:smartTagPr>
        <w:r w:rsidRPr="00B00E94">
          <w:rPr>
            <w:rFonts w:cs="Times New Roman"/>
            <w:szCs w:val="24"/>
          </w:rPr>
          <w:t>15,0 м</w:t>
        </w:r>
      </w:smartTag>
      <w:r w:rsidRPr="00B00E94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B00E94">
        <w:rPr>
          <w:rFonts w:cs="Times New Roman"/>
          <w:szCs w:val="24"/>
        </w:rPr>
        <w:t>при емкости 2000 т – 15,0-</w:t>
      </w:r>
      <w:smartTag w:uri="urn:schemas-microsoft-com:office:smarttags" w:element="metricconverter">
        <w:smartTagPr>
          <w:attr w:name="ProductID" w:val="18,0 м"/>
        </w:smartTagPr>
        <w:r w:rsidRPr="00B00E94">
          <w:rPr>
            <w:rFonts w:cs="Times New Roman"/>
            <w:szCs w:val="24"/>
          </w:rPr>
          <w:t>18,0 м</w:t>
        </w:r>
      </w:smartTag>
      <w:r w:rsidRPr="00B00E94">
        <w:rPr>
          <w:rFonts w:cs="Times New Roman"/>
          <w:szCs w:val="24"/>
        </w:rPr>
        <w:t>; а при емкости 2500-3500 т – 18,0-</w:t>
      </w:r>
      <w:smartTag w:uri="urn:schemas-microsoft-com:office:smarttags" w:element="metricconverter">
        <w:smartTagPr>
          <w:attr w:name="ProductID" w:val="24,0 м"/>
        </w:smartTagPr>
        <w:r w:rsidRPr="00B00E94">
          <w:rPr>
            <w:rFonts w:cs="Times New Roman"/>
            <w:szCs w:val="24"/>
          </w:rPr>
          <w:t>24,0 м</w:t>
        </w:r>
      </w:smartTag>
      <w:r w:rsidRPr="00B00E94">
        <w:rPr>
          <w:rFonts w:cs="Times New Roman"/>
          <w:szCs w:val="24"/>
        </w:rPr>
        <w:t>.</w:t>
      </w:r>
    </w:p>
    <w:p w14:paraId="649C0425" w14:textId="77777777" w:rsidR="00615F84" w:rsidRPr="00B00E94" w:rsidRDefault="00615F84" w:rsidP="00615F84">
      <w:pPr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При расчете объема готового силоса учитывают фактическую высоту массы по отношению к уровню краев траншей. Если силос осел ниже краев траншей или на их уровне, его определяют по формуле:</w:t>
      </w:r>
    </w:p>
    <w:p w14:paraId="5057F382" w14:textId="77777777" w:rsidR="00615F84" w:rsidRPr="00A41E37" w:rsidRDefault="00615F84" w:rsidP="00615F84">
      <w:pPr>
        <w:jc w:val="center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О=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Ш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Ш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Cs w:val="24"/>
            </w:rPr>
            <m:t>×В</m:t>
          </m:r>
        </m:oMath>
      </m:oMathPara>
    </w:p>
    <w:p w14:paraId="59259A91" w14:textId="77777777" w:rsidR="00615F84" w:rsidRPr="00B00E94" w:rsidRDefault="00615F84" w:rsidP="00615F84">
      <w:pPr>
        <w:ind w:firstLine="709"/>
        <w:jc w:val="both"/>
        <w:rPr>
          <w:rFonts w:cs="Times New Roman"/>
          <w:szCs w:val="24"/>
        </w:rPr>
      </w:pPr>
      <w:r w:rsidRPr="00B00E94">
        <w:rPr>
          <w:rFonts w:cs="Times New Roman"/>
          <w:szCs w:val="24"/>
        </w:rPr>
        <w:t>Если силос находится выше краев траншей – по формуле:</w:t>
      </w:r>
    </w:p>
    <w:p w14:paraId="12A78C70" w14:textId="77777777" w:rsidR="00615F84" w:rsidRPr="00A41E37" w:rsidRDefault="00615F84" w:rsidP="00615F84">
      <w:pPr>
        <w:keepNext/>
        <w:jc w:val="center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О=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Ш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Ш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Cs w:val="24"/>
            </w:rPr>
            <m:t>×В+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Ш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</m:oMath>
      </m:oMathPara>
    </w:p>
    <w:p w14:paraId="40C35D69" w14:textId="77777777" w:rsidR="00615F84" w:rsidRPr="00A41E37" w:rsidRDefault="00615F84" w:rsidP="00615F84">
      <w:pPr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 xml:space="preserve">где: </w:t>
      </w:r>
      <w:r>
        <w:rPr>
          <w:rFonts w:cs="Times New Roman"/>
          <w:szCs w:val="24"/>
        </w:rPr>
        <w:tab/>
      </w:r>
      <w:r w:rsidRPr="00A41E37">
        <w:rPr>
          <w:rFonts w:cs="Times New Roman"/>
          <w:szCs w:val="24"/>
        </w:rPr>
        <w:t>О – объем силоса,</w:t>
      </w:r>
    </w:p>
    <w:p w14:paraId="21E34BE1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Д</w:t>
      </w:r>
      <w:r w:rsidRPr="000517A3">
        <w:rPr>
          <w:rFonts w:cs="Times New Roman"/>
          <w:szCs w:val="24"/>
          <w:vertAlign w:val="subscript"/>
        </w:rPr>
        <w:t>1</w:t>
      </w:r>
      <w:r w:rsidRPr="00A41E37">
        <w:rPr>
          <w:rFonts w:cs="Times New Roman"/>
          <w:szCs w:val="24"/>
        </w:rPr>
        <w:t xml:space="preserve"> – длина слоя силоса по низу траншеи,</w:t>
      </w:r>
    </w:p>
    <w:p w14:paraId="27E2BC33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Д</w:t>
      </w:r>
      <w:r w:rsidRPr="00685ABE">
        <w:rPr>
          <w:rFonts w:cs="Times New Roman"/>
          <w:szCs w:val="24"/>
          <w:vertAlign w:val="subscript"/>
        </w:rPr>
        <w:t>2</w:t>
      </w:r>
      <w:r w:rsidRPr="00A41E37">
        <w:rPr>
          <w:rFonts w:cs="Times New Roman"/>
          <w:szCs w:val="24"/>
        </w:rPr>
        <w:t xml:space="preserve"> – длина слоя силоса по верху,</w:t>
      </w:r>
    </w:p>
    <w:p w14:paraId="405AB29D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lastRenderedPageBreak/>
        <w:t>Ш</w:t>
      </w:r>
      <w:r w:rsidRPr="00685ABE">
        <w:rPr>
          <w:rFonts w:cs="Times New Roman"/>
          <w:szCs w:val="24"/>
          <w:vertAlign w:val="subscript"/>
        </w:rPr>
        <w:t>1</w:t>
      </w:r>
      <w:r w:rsidRPr="00A41E37">
        <w:rPr>
          <w:rFonts w:cs="Times New Roman"/>
          <w:szCs w:val="24"/>
        </w:rPr>
        <w:t xml:space="preserve"> – ширина слоя по низу,</w:t>
      </w:r>
    </w:p>
    <w:p w14:paraId="728312D0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Ш</w:t>
      </w:r>
      <w:r w:rsidRPr="00685ABE">
        <w:rPr>
          <w:rFonts w:cs="Times New Roman"/>
          <w:szCs w:val="24"/>
          <w:vertAlign w:val="subscript"/>
        </w:rPr>
        <w:t>2</w:t>
      </w:r>
      <w:r w:rsidRPr="00A41E37">
        <w:rPr>
          <w:rFonts w:cs="Times New Roman"/>
          <w:szCs w:val="24"/>
        </w:rPr>
        <w:t xml:space="preserve"> – ширина слоя силоса по верху,</w:t>
      </w:r>
    </w:p>
    <w:p w14:paraId="2975B757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В – высота слоя силоса от основания до поверхности,</w:t>
      </w:r>
    </w:p>
    <w:p w14:paraId="24074F29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В</w:t>
      </w:r>
      <w:r w:rsidRPr="00685ABE">
        <w:rPr>
          <w:rFonts w:cs="Times New Roman"/>
          <w:szCs w:val="24"/>
          <w:vertAlign w:val="subscript"/>
        </w:rPr>
        <w:t>1</w:t>
      </w:r>
      <w:r w:rsidRPr="00A41E37">
        <w:rPr>
          <w:rFonts w:cs="Times New Roman"/>
          <w:szCs w:val="24"/>
        </w:rPr>
        <w:t xml:space="preserve"> – высота слоя силоса выше краев траншей.</w:t>
      </w:r>
    </w:p>
    <w:p w14:paraId="4774A778" w14:textId="77777777" w:rsidR="00615F84" w:rsidRDefault="00615F84" w:rsidP="00615F84">
      <w:pPr>
        <w:ind w:firstLine="709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Объем башни определяют по формуле:</w:t>
      </w:r>
    </w:p>
    <w:p w14:paraId="61497CAF" w14:textId="77777777" w:rsidR="00615F84" w:rsidRPr="00A41E37" w:rsidRDefault="00615F84" w:rsidP="00615F84">
      <w:pPr>
        <w:ind w:firstLine="709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О=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П×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Д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Cs w:val="24"/>
            </w:rPr>
            <m:t>×В</m:t>
          </m:r>
        </m:oMath>
      </m:oMathPara>
    </w:p>
    <w:p w14:paraId="5B413A76" w14:textId="77777777" w:rsidR="00615F84" w:rsidRPr="00A41E37" w:rsidRDefault="00615F84" w:rsidP="00615F84">
      <w:pPr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 xml:space="preserve">где: </w:t>
      </w:r>
      <w:r>
        <w:rPr>
          <w:rFonts w:cs="Times New Roman"/>
          <w:szCs w:val="24"/>
        </w:rPr>
        <w:tab/>
      </w:r>
      <w:r w:rsidRPr="00A41E37">
        <w:rPr>
          <w:rFonts w:cs="Times New Roman"/>
          <w:szCs w:val="24"/>
        </w:rPr>
        <w:t>О – объем башни,</w:t>
      </w:r>
    </w:p>
    <w:p w14:paraId="706CA87E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П – 3,14,</w:t>
      </w:r>
    </w:p>
    <w:p w14:paraId="1388CBA2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Д – диаметр,</w:t>
      </w:r>
    </w:p>
    <w:p w14:paraId="01F8C206" w14:textId="77777777" w:rsidR="00615F84" w:rsidRPr="00A41E37" w:rsidRDefault="00615F84" w:rsidP="00615F84">
      <w:pPr>
        <w:ind w:firstLine="708"/>
        <w:jc w:val="both"/>
        <w:rPr>
          <w:rFonts w:cs="Times New Roman"/>
          <w:szCs w:val="24"/>
        </w:rPr>
      </w:pPr>
      <w:r w:rsidRPr="00A41E37">
        <w:rPr>
          <w:rFonts w:cs="Times New Roman"/>
          <w:szCs w:val="24"/>
        </w:rPr>
        <w:t>В – высота башни.</w:t>
      </w:r>
    </w:p>
    <w:p w14:paraId="200CB22D" w14:textId="77777777" w:rsidR="00615F84" w:rsidRDefault="00615F84" w:rsidP="00B86B67">
      <w:pPr>
        <w:jc w:val="center"/>
        <w:rPr>
          <w:rFonts w:cs="Times New Roman"/>
          <w:b/>
          <w:szCs w:val="24"/>
        </w:rPr>
      </w:pPr>
    </w:p>
    <w:p w14:paraId="3996BE97" w14:textId="63C463E7" w:rsidR="00293551" w:rsidRPr="00DD539C" w:rsidRDefault="00293551" w:rsidP="00B86B67">
      <w:pPr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 xml:space="preserve">Список литературы для самостоятельного изучения </w:t>
      </w:r>
      <w:r w:rsidR="00B86B67">
        <w:rPr>
          <w:rFonts w:cs="Times New Roman"/>
          <w:b/>
          <w:szCs w:val="24"/>
        </w:rPr>
        <w:br/>
      </w:r>
      <w:r w:rsidRPr="00DD539C">
        <w:rPr>
          <w:rFonts w:cs="Times New Roman"/>
          <w:b/>
          <w:szCs w:val="24"/>
        </w:rPr>
        <w:t>по теме «силосованный корм и сенаж»</w:t>
      </w:r>
    </w:p>
    <w:p w14:paraId="660088E1" w14:textId="77777777" w:rsidR="00AD7852" w:rsidRPr="00DD539C" w:rsidRDefault="00AD7852" w:rsidP="006609C8">
      <w:pPr>
        <w:pStyle w:val="a3"/>
        <w:numPr>
          <w:ilvl w:val="0"/>
          <w:numId w:val="21"/>
        </w:numPr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Макарцев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Н. Г. Кормление сельскохозяйственных животных 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Н.Г. Макарцев. </w:t>
      </w:r>
      <w:r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Калуга: Издательство «Ноосфера»,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2012. 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156-172;</w:t>
      </w:r>
    </w:p>
    <w:p w14:paraId="3D900138" w14:textId="77777777" w:rsidR="00AD7852" w:rsidRPr="00DD539C" w:rsidRDefault="00AD7852" w:rsidP="006609C8">
      <w:pPr>
        <w:pStyle w:val="a3"/>
        <w:numPr>
          <w:ilvl w:val="0"/>
          <w:numId w:val="21"/>
        </w:numPr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Рядчиков В. Г. Основы питания и кормления сельскохозяйственных животных 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В.Г. Рядчиков. </w:t>
      </w:r>
      <w:r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СПб: Издательство «Лань»,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2015. 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434-450;</w:t>
      </w:r>
    </w:p>
    <w:p w14:paraId="588BA73F" w14:textId="77777777" w:rsidR="00AD7852" w:rsidRDefault="00AD7852" w:rsidP="006D5C51">
      <w:pPr>
        <w:pStyle w:val="a3"/>
        <w:numPr>
          <w:ilvl w:val="0"/>
          <w:numId w:val="21"/>
        </w:numPr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 xml:space="preserve">Фаритов Т. А. Корма и кормовые добавки для животных. /Т.А. Фаритов. </w:t>
      </w:r>
      <w:r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СПб: Издательство «Лань»,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2016. 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53-57, 75-111.</w:t>
      </w:r>
    </w:p>
    <w:p w14:paraId="009BF6EE" w14:textId="50DF6C2A" w:rsidR="00AD7852" w:rsidRPr="00AD7852" w:rsidRDefault="00AD7852" w:rsidP="00AD7852">
      <w:pPr>
        <w:pStyle w:val="a3"/>
        <w:numPr>
          <w:ilvl w:val="0"/>
          <w:numId w:val="21"/>
        </w:numPr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AD7852">
        <w:rPr>
          <w:rFonts w:eastAsia="Times New Roman" w:cs="Times New Roman"/>
          <w:szCs w:val="24"/>
          <w:lang w:eastAsia="ru-RU"/>
        </w:rPr>
        <w:t>Ходусов, А. А. Зоогигиеническая оценка кормов / А. А. Ходусов, М. Е. Пономарева, В. И. Коноплев. – Ставрополь : Ставропольский государственный аграрный университет, 2022. – 44 с. – EDN FOWIKD.</w:t>
      </w:r>
      <w:r>
        <w:rPr>
          <w:rFonts w:eastAsia="Times New Roman" w:cs="Times New Roman"/>
          <w:szCs w:val="24"/>
          <w:lang w:eastAsia="ru-RU"/>
        </w:rPr>
        <w:t xml:space="preserve"> С. 8-11.</w:t>
      </w:r>
    </w:p>
    <w:sectPr w:rsidR="00AD7852" w:rsidRPr="00AD7852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62CB6" w14:textId="77777777" w:rsidR="00753B5D" w:rsidRDefault="00753B5D" w:rsidP="008B6D7C">
      <w:pPr>
        <w:spacing w:line="240" w:lineRule="auto"/>
      </w:pPr>
      <w:r>
        <w:separator/>
      </w:r>
    </w:p>
  </w:endnote>
  <w:endnote w:type="continuationSeparator" w:id="0">
    <w:p w14:paraId="1F6AC89F" w14:textId="77777777" w:rsidR="00753B5D" w:rsidRDefault="00753B5D" w:rsidP="008B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0CFFE58" w:rsidR="00AD46B5" w:rsidRDefault="00BB03E6" w:rsidP="00A25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8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CB24" w14:textId="77777777" w:rsidR="00753B5D" w:rsidRDefault="00753B5D" w:rsidP="008B6D7C">
      <w:pPr>
        <w:spacing w:line="240" w:lineRule="auto"/>
      </w:pPr>
      <w:r>
        <w:separator/>
      </w:r>
    </w:p>
  </w:footnote>
  <w:footnote w:type="continuationSeparator" w:id="0">
    <w:p w14:paraId="550F173B" w14:textId="77777777" w:rsidR="00753B5D" w:rsidRDefault="00753B5D" w:rsidP="008B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739"/>
    <w:multiLevelType w:val="multilevel"/>
    <w:tmpl w:val="95568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196C"/>
    <w:multiLevelType w:val="hybridMultilevel"/>
    <w:tmpl w:val="1952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C7"/>
    <w:multiLevelType w:val="multilevel"/>
    <w:tmpl w:val="3EF0D1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C1F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C6F12BA"/>
    <w:multiLevelType w:val="multilevel"/>
    <w:tmpl w:val="1CDA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00AD0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54E3E1A"/>
    <w:multiLevelType w:val="multilevel"/>
    <w:tmpl w:val="48B8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1667A"/>
    <w:multiLevelType w:val="hybridMultilevel"/>
    <w:tmpl w:val="2748566C"/>
    <w:lvl w:ilvl="0" w:tplc="869ED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D43A9"/>
    <w:multiLevelType w:val="hybridMultilevel"/>
    <w:tmpl w:val="D2CEC31A"/>
    <w:lvl w:ilvl="0" w:tplc="4FC6D0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B11697"/>
    <w:multiLevelType w:val="hybridMultilevel"/>
    <w:tmpl w:val="DB0627B2"/>
    <w:lvl w:ilvl="0" w:tplc="EC0C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1390"/>
    <w:multiLevelType w:val="hybridMultilevel"/>
    <w:tmpl w:val="7AF2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5">
    <w:nsid w:val="4CA223BE"/>
    <w:multiLevelType w:val="hybridMultilevel"/>
    <w:tmpl w:val="BF70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9F6"/>
    <w:multiLevelType w:val="multilevel"/>
    <w:tmpl w:val="1AF8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8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E671EF"/>
    <w:multiLevelType w:val="hybridMultilevel"/>
    <w:tmpl w:val="3E7C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05305"/>
    <w:multiLevelType w:val="hybridMultilevel"/>
    <w:tmpl w:val="77DA7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476DA2"/>
    <w:multiLevelType w:val="multilevel"/>
    <w:tmpl w:val="6942A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A594B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30"/>
  </w:num>
  <w:num w:numId="5">
    <w:abstractNumId w:val="2"/>
  </w:num>
  <w:num w:numId="6">
    <w:abstractNumId w:val="8"/>
  </w:num>
  <w:num w:numId="7">
    <w:abstractNumId w:val="7"/>
  </w:num>
  <w:num w:numId="8">
    <w:abstractNumId w:val="35"/>
  </w:num>
  <w:num w:numId="9">
    <w:abstractNumId w:val="34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28"/>
  </w:num>
  <w:num w:numId="15">
    <w:abstractNumId w:val="15"/>
  </w:num>
  <w:num w:numId="16">
    <w:abstractNumId w:val="5"/>
  </w:num>
  <w:num w:numId="17">
    <w:abstractNumId w:val="27"/>
  </w:num>
  <w:num w:numId="18">
    <w:abstractNumId w:val="2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0"/>
  </w:num>
  <w:num w:numId="23">
    <w:abstractNumId w:val="1"/>
  </w:num>
  <w:num w:numId="24">
    <w:abstractNumId w:val="16"/>
  </w:num>
  <w:num w:numId="25">
    <w:abstractNumId w:val="31"/>
  </w:num>
  <w:num w:numId="26">
    <w:abstractNumId w:val="10"/>
  </w:num>
  <w:num w:numId="27">
    <w:abstractNumId w:val="4"/>
  </w:num>
  <w:num w:numId="28">
    <w:abstractNumId w:val="33"/>
  </w:num>
  <w:num w:numId="29">
    <w:abstractNumId w:val="21"/>
  </w:num>
  <w:num w:numId="30">
    <w:abstractNumId w:val="12"/>
  </w:num>
  <w:num w:numId="31">
    <w:abstractNumId w:val="29"/>
  </w:num>
  <w:num w:numId="32">
    <w:abstractNumId w:val="32"/>
  </w:num>
  <w:num w:numId="33">
    <w:abstractNumId w:val="3"/>
  </w:num>
  <w:num w:numId="34">
    <w:abstractNumId w:val="19"/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B2C05"/>
    <w:rsid w:val="00195A5E"/>
    <w:rsid w:val="001C6F84"/>
    <w:rsid w:val="00253778"/>
    <w:rsid w:val="00293551"/>
    <w:rsid w:val="002E2F92"/>
    <w:rsid w:val="0032688D"/>
    <w:rsid w:val="00386778"/>
    <w:rsid w:val="00494303"/>
    <w:rsid w:val="004C5FA3"/>
    <w:rsid w:val="005A5D12"/>
    <w:rsid w:val="005C76DE"/>
    <w:rsid w:val="0060608E"/>
    <w:rsid w:val="006131A3"/>
    <w:rsid w:val="00615F84"/>
    <w:rsid w:val="006609C8"/>
    <w:rsid w:val="00676BE1"/>
    <w:rsid w:val="006B5135"/>
    <w:rsid w:val="006D5C51"/>
    <w:rsid w:val="006F6E89"/>
    <w:rsid w:val="00753B5D"/>
    <w:rsid w:val="008B6D7C"/>
    <w:rsid w:val="008C4AF5"/>
    <w:rsid w:val="008F5A1B"/>
    <w:rsid w:val="00927AFC"/>
    <w:rsid w:val="009462AE"/>
    <w:rsid w:val="009B131B"/>
    <w:rsid w:val="009B7564"/>
    <w:rsid w:val="00A25907"/>
    <w:rsid w:val="00A31E1F"/>
    <w:rsid w:val="00A35860"/>
    <w:rsid w:val="00A377B0"/>
    <w:rsid w:val="00AA313E"/>
    <w:rsid w:val="00AD46B5"/>
    <w:rsid w:val="00AD7852"/>
    <w:rsid w:val="00AF7145"/>
    <w:rsid w:val="00B86B67"/>
    <w:rsid w:val="00B94393"/>
    <w:rsid w:val="00BB03E6"/>
    <w:rsid w:val="00BE649D"/>
    <w:rsid w:val="00C2365C"/>
    <w:rsid w:val="00C90515"/>
    <w:rsid w:val="00CB77AC"/>
    <w:rsid w:val="00CD3FE7"/>
    <w:rsid w:val="00D51DBF"/>
    <w:rsid w:val="00DB25BE"/>
    <w:rsid w:val="00DD539C"/>
    <w:rsid w:val="00F14646"/>
    <w:rsid w:val="00F9368D"/>
    <w:rsid w:val="00FC4A77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97CC07AB-F796-4250-B73F-BD003C3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4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2F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F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2E2F9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F92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2F92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10</cp:revision>
  <cp:lastPrinted>2023-04-03T09:37:00Z</cp:lastPrinted>
  <dcterms:created xsi:type="dcterms:W3CDTF">2023-11-29T08:29:00Z</dcterms:created>
  <dcterms:modified xsi:type="dcterms:W3CDTF">2024-02-15T17:43:00Z</dcterms:modified>
</cp:coreProperties>
</file>